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27B80" w14:textId="77777777" w:rsidR="00F02AFE" w:rsidRDefault="00F02AFE" w:rsidP="00AC22C9">
      <w:pPr>
        <w:autoSpaceDE w:val="0"/>
        <w:autoSpaceDN w:val="0"/>
        <w:adjustRightInd w:val="0"/>
        <w:spacing w:line="288" w:lineRule="auto"/>
        <w:rPr>
          <w:rFonts w:ascii="Times New Roman" w:hAnsi="Times New Roman"/>
          <w:b/>
          <w:bCs/>
          <w:color w:val="000000"/>
          <w:sz w:val="31"/>
          <w:szCs w:val="31"/>
        </w:rPr>
      </w:pPr>
      <w:r w:rsidRPr="00F02AFE">
        <w:rPr>
          <w:rFonts w:ascii="Times New Roman" w:hAnsi="Times New Roman"/>
          <w:b/>
          <w:bCs/>
          <w:color w:val="000000"/>
          <w:sz w:val="31"/>
          <w:szCs w:val="31"/>
        </w:rPr>
        <w:t>Overlay Network Based Optimization of Data Flows in Large Scale Client-Server-based Game Architectures for Deployment on Cloud Platforms</w:t>
      </w:r>
    </w:p>
    <w:p w14:paraId="3E093E6D" w14:textId="77777777" w:rsidR="00F02AFE" w:rsidRDefault="00F02AFE" w:rsidP="00AC22C9">
      <w:pPr>
        <w:autoSpaceDE w:val="0"/>
        <w:autoSpaceDN w:val="0"/>
        <w:adjustRightInd w:val="0"/>
        <w:spacing w:line="288" w:lineRule="auto"/>
        <w:rPr>
          <w:rFonts w:ascii="Times New Roman" w:hAnsi="Times New Roman"/>
          <w:b/>
          <w:bCs/>
          <w:color w:val="000000"/>
          <w:sz w:val="31"/>
          <w:szCs w:val="31"/>
        </w:rPr>
      </w:pPr>
    </w:p>
    <w:p w14:paraId="2F86312D" w14:textId="3598B29F" w:rsidR="00AC22C9" w:rsidRPr="009D71AE" w:rsidRDefault="00AC22C9" w:rsidP="00AC22C9">
      <w:pPr>
        <w:autoSpaceDE w:val="0"/>
        <w:autoSpaceDN w:val="0"/>
        <w:adjustRightInd w:val="0"/>
        <w:spacing w:line="288" w:lineRule="auto"/>
        <w:rPr>
          <w:rFonts w:ascii="Times New Roman" w:hAnsi="Times New Roman"/>
          <w:b/>
          <w:bCs/>
          <w:color w:val="000000"/>
          <w:sz w:val="20"/>
          <w:lang w:val="cs-CZ"/>
        </w:rPr>
      </w:pPr>
      <w:r w:rsidRPr="00F02AFE">
        <w:rPr>
          <w:rFonts w:ascii="Times New Roman" w:hAnsi="Times New Roman"/>
          <w:b/>
          <w:bCs/>
          <w:color w:val="000000"/>
          <w:sz w:val="20"/>
          <w:lang w:val="nl-BE"/>
        </w:rPr>
        <w:t>Peter Quax, Wouter Vanmontfort, Robin Marx, Maarten Wijnants, Wim Lamotte</w:t>
      </w:r>
    </w:p>
    <w:p w14:paraId="4A194FAF" w14:textId="7ACF1710" w:rsidR="00AC22C9" w:rsidRPr="00F02AFE" w:rsidRDefault="00E42F48" w:rsidP="00AC22C9">
      <w:pPr>
        <w:autoSpaceDE w:val="0"/>
        <w:autoSpaceDN w:val="0"/>
        <w:adjustRightInd w:val="0"/>
        <w:spacing w:line="288" w:lineRule="auto"/>
        <w:rPr>
          <w:rFonts w:ascii="Times New Roman" w:hAnsi="Times New Roman"/>
          <w:color w:val="000000"/>
          <w:sz w:val="20"/>
          <w:szCs w:val="20"/>
          <w:lang w:val="nl-BE"/>
        </w:rPr>
      </w:pPr>
      <w:r>
        <w:rPr>
          <w:rFonts w:ascii="Times New Roman" w:hAnsi="Times New Roman"/>
          <w:color w:val="000000"/>
          <w:sz w:val="20"/>
          <w:szCs w:val="20"/>
          <w:lang w:val="nl-BE"/>
        </w:rPr>
        <w:t>Expertise Centre</w:t>
      </w:r>
      <w:r w:rsidR="00AC22C9" w:rsidRPr="00F02AFE">
        <w:rPr>
          <w:rFonts w:ascii="Times New Roman" w:hAnsi="Times New Roman"/>
          <w:color w:val="000000"/>
          <w:sz w:val="20"/>
          <w:szCs w:val="20"/>
          <w:lang w:val="nl-BE"/>
        </w:rPr>
        <w:t xml:space="preserve"> for Digital Media – tUL – IBBT</w:t>
      </w:r>
    </w:p>
    <w:p w14:paraId="4812B93A" w14:textId="77777777" w:rsidR="00AC22C9" w:rsidRPr="00F02AFE" w:rsidRDefault="00AC22C9" w:rsidP="00AC22C9">
      <w:pPr>
        <w:autoSpaceDE w:val="0"/>
        <w:autoSpaceDN w:val="0"/>
        <w:adjustRightInd w:val="0"/>
        <w:spacing w:line="288" w:lineRule="auto"/>
        <w:rPr>
          <w:rFonts w:ascii="Times New Roman" w:hAnsi="Times New Roman"/>
          <w:color w:val="000000"/>
          <w:sz w:val="20"/>
          <w:szCs w:val="20"/>
          <w:lang w:val="nl-BE"/>
        </w:rPr>
      </w:pPr>
      <w:r w:rsidRPr="00F02AFE">
        <w:rPr>
          <w:rFonts w:ascii="Times New Roman" w:hAnsi="Times New Roman"/>
          <w:color w:val="000000"/>
          <w:sz w:val="20"/>
          <w:szCs w:val="20"/>
          <w:lang w:val="nl-BE"/>
        </w:rPr>
        <w:t>Wetenschapspark 2</w:t>
      </w:r>
    </w:p>
    <w:p w14:paraId="1158B8F2" w14:textId="77777777" w:rsidR="00AC22C9" w:rsidRPr="00F02AFE" w:rsidRDefault="00AC22C9" w:rsidP="00AC22C9">
      <w:pPr>
        <w:autoSpaceDE w:val="0"/>
        <w:autoSpaceDN w:val="0"/>
        <w:adjustRightInd w:val="0"/>
        <w:spacing w:line="288" w:lineRule="auto"/>
        <w:rPr>
          <w:rFonts w:ascii="Times New Roman" w:hAnsi="Times New Roman"/>
          <w:color w:val="000000"/>
          <w:sz w:val="20"/>
          <w:szCs w:val="20"/>
          <w:lang w:val="nl-BE"/>
        </w:rPr>
      </w:pPr>
      <w:r w:rsidRPr="00F02AFE">
        <w:rPr>
          <w:rFonts w:ascii="Times New Roman" w:hAnsi="Times New Roman"/>
          <w:color w:val="000000"/>
          <w:sz w:val="20"/>
          <w:szCs w:val="20"/>
          <w:lang w:val="nl-BE"/>
        </w:rPr>
        <w:t>3590 Diepenbeek</w:t>
      </w:r>
    </w:p>
    <w:p w14:paraId="13BBCB59" w14:textId="77777777" w:rsidR="00AC22C9" w:rsidRPr="00F02AFE" w:rsidRDefault="00AC22C9" w:rsidP="00AC22C9">
      <w:pPr>
        <w:autoSpaceDE w:val="0"/>
        <w:autoSpaceDN w:val="0"/>
        <w:adjustRightInd w:val="0"/>
        <w:spacing w:line="288" w:lineRule="auto"/>
        <w:rPr>
          <w:rFonts w:ascii="Times New Roman" w:hAnsi="Times New Roman"/>
          <w:color w:val="000000"/>
          <w:sz w:val="20"/>
          <w:szCs w:val="20"/>
          <w:lang w:val="nl-BE"/>
        </w:rPr>
      </w:pPr>
      <w:r w:rsidRPr="00F02AFE">
        <w:rPr>
          <w:rFonts w:ascii="Times New Roman" w:hAnsi="Times New Roman"/>
          <w:color w:val="000000"/>
          <w:sz w:val="20"/>
          <w:szCs w:val="20"/>
          <w:lang w:val="nl-BE"/>
        </w:rPr>
        <w:t>Belgium</w:t>
      </w:r>
    </w:p>
    <w:p w14:paraId="2674C7FC" w14:textId="77777777" w:rsidR="00AC22C9" w:rsidRPr="00E42F48" w:rsidRDefault="00AC22C9" w:rsidP="00AC22C9">
      <w:pPr>
        <w:autoSpaceDE w:val="0"/>
        <w:autoSpaceDN w:val="0"/>
        <w:adjustRightInd w:val="0"/>
        <w:spacing w:line="288" w:lineRule="auto"/>
        <w:rPr>
          <w:rFonts w:ascii="Times New Roman" w:hAnsi="Times New Roman"/>
          <w:sz w:val="20"/>
          <w:szCs w:val="20"/>
          <w:lang w:val="nl-BE"/>
        </w:rPr>
      </w:pPr>
      <w:r w:rsidRPr="00E42F48">
        <w:rPr>
          <w:rFonts w:ascii="Times New Roman" w:hAnsi="Times New Roman"/>
          <w:sz w:val="20"/>
          <w:szCs w:val="20"/>
          <w:lang w:val="nl-BE"/>
        </w:rPr>
        <w:t xml:space="preserve">e-mail: {peter.quax, wouter.vanmontfort, maarten.wijnants, </w:t>
      </w:r>
      <w:r w:rsidR="00E42F48" w:rsidRPr="00E42F48">
        <w:fldChar w:fldCharType="begin"/>
      </w:r>
      <w:r w:rsidR="00E42F48" w:rsidRPr="00E42F48">
        <w:rPr>
          <w:lang w:val="nl-BE"/>
        </w:rPr>
        <w:instrText xml:space="preserve"> HYPERLINK "mailto:wim.lamotte%7d@uhasselt.be" </w:instrText>
      </w:r>
      <w:r w:rsidR="00E42F48" w:rsidRPr="00E42F48">
        <w:fldChar w:fldCharType="separate"/>
      </w:r>
      <w:r w:rsidRPr="00E42F48">
        <w:rPr>
          <w:rStyle w:val="Hyperlink"/>
          <w:rFonts w:ascii="Times New Roman" w:hAnsi="Times New Roman"/>
          <w:color w:val="auto"/>
          <w:sz w:val="20"/>
          <w:szCs w:val="20"/>
          <w:u w:val="none"/>
          <w:lang w:val="nl-BE"/>
        </w:rPr>
        <w:t>wim.lamotte}@uhasselt.be</w:t>
      </w:r>
      <w:r w:rsidR="00E42F48" w:rsidRPr="00E42F48">
        <w:rPr>
          <w:rStyle w:val="Hyperlink"/>
          <w:rFonts w:ascii="Times New Roman" w:hAnsi="Times New Roman"/>
          <w:color w:val="auto"/>
          <w:sz w:val="20"/>
          <w:szCs w:val="20"/>
          <w:u w:val="none"/>
          <w:lang w:val="nl-BE"/>
        </w:rPr>
        <w:fldChar w:fldCharType="end"/>
      </w:r>
    </w:p>
    <w:p w14:paraId="6928E04B" w14:textId="77777777" w:rsidR="00CB3BFA" w:rsidRPr="00F02AFE" w:rsidRDefault="00CB3BFA">
      <w:pPr>
        <w:rPr>
          <w:rFonts w:ascii="Times New Roman" w:hAnsi="Times New Roman"/>
          <w:sz w:val="20"/>
          <w:szCs w:val="20"/>
          <w:lang w:val="nl-BE"/>
        </w:rPr>
      </w:pPr>
    </w:p>
    <w:p w14:paraId="60317D9A" w14:textId="77777777" w:rsidR="00AC22C9" w:rsidRPr="00567D69" w:rsidRDefault="00AC22C9" w:rsidP="00AC22C9">
      <w:pPr>
        <w:autoSpaceDE w:val="0"/>
        <w:autoSpaceDN w:val="0"/>
        <w:adjustRightInd w:val="0"/>
        <w:spacing w:line="240" w:lineRule="auto"/>
        <w:rPr>
          <w:rFonts w:ascii="Times New Roman" w:hAnsi="Times New Roman"/>
          <w:b/>
          <w:sz w:val="28"/>
          <w:lang w:val="en-US"/>
        </w:rPr>
      </w:pPr>
      <w:r w:rsidRPr="00567D69">
        <w:rPr>
          <w:rFonts w:ascii="Times New Roman" w:hAnsi="Times New Roman"/>
          <w:b/>
          <w:sz w:val="28"/>
          <w:lang w:val="en-US"/>
        </w:rPr>
        <w:t>Paper type</w:t>
      </w:r>
    </w:p>
    <w:p w14:paraId="65AC6D69" w14:textId="77777777" w:rsidR="00AC22C9" w:rsidRDefault="00AC22C9" w:rsidP="00AC22C9">
      <w:pPr>
        <w:autoSpaceDE w:val="0"/>
        <w:autoSpaceDN w:val="0"/>
        <w:adjustRightInd w:val="0"/>
        <w:spacing w:line="240" w:lineRule="auto"/>
        <w:rPr>
          <w:rFonts w:ascii="Times New Roman" w:hAnsi="Times New Roman"/>
          <w:bCs/>
          <w:color w:val="000000"/>
          <w:sz w:val="20"/>
          <w:szCs w:val="27"/>
        </w:rPr>
      </w:pPr>
    </w:p>
    <w:p w14:paraId="22EE47A3" w14:textId="77777777" w:rsidR="00AC22C9" w:rsidRDefault="00AC22C9" w:rsidP="00AC22C9">
      <w:pPr>
        <w:autoSpaceDE w:val="0"/>
        <w:autoSpaceDN w:val="0"/>
        <w:adjustRightInd w:val="0"/>
        <w:spacing w:line="240" w:lineRule="auto"/>
        <w:rPr>
          <w:rFonts w:ascii="Times New Roman" w:hAnsi="Times New Roman"/>
          <w:bCs/>
          <w:color w:val="000000"/>
          <w:sz w:val="20"/>
          <w:szCs w:val="27"/>
        </w:rPr>
      </w:pPr>
      <w:r>
        <w:rPr>
          <w:rFonts w:ascii="Times New Roman" w:hAnsi="Times New Roman"/>
          <w:bCs/>
          <w:color w:val="000000"/>
          <w:sz w:val="20"/>
          <w:szCs w:val="27"/>
        </w:rPr>
        <w:t>Full paper</w:t>
      </w:r>
    </w:p>
    <w:p w14:paraId="2A3F00AC" w14:textId="77777777" w:rsidR="00AC22C9" w:rsidRPr="00567D69" w:rsidRDefault="00AC22C9" w:rsidP="00AC22C9">
      <w:pPr>
        <w:autoSpaceDE w:val="0"/>
        <w:autoSpaceDN w:val="0"/>
        <w:adjustRightInd w:val="0"/>
        <w:spacing w:line="240" w:lineRule="auto"/>
        <w:rPr>
          <w:rFonts w:ascii="Times New Roman" w:hAnsi="Times New Roman"/>
          <w:bCs/>
          <w:color w:val="000000"/>
          <w:sz w:val="20"/>
          <w:szCs w:val="27"/>
        </w:rPr>
      </w:pPr>
    </w:p>
    <w:p w14:paraId="4E0992C3" w14:textId="77777777" w:rsidR="00AC22C9" w:rsidRPr="009D71AE" w:rsidRDefault="00AC22C9" w:rsidP="00AC22C9">
      <w:pPr>
        <w:autoSpaceDE w:val="0"/>
        <w:autoSpaceDN w:val="0"/>
        <w:adjustRightInd w:val="0"/>
        <w:spacing w:line="240" w:lineRule="auto"/>
        <w:rPr>
          <w:rFonts w:ascii="Times New Roman" w:hAnsi="Times New Roman"/>
          <w:b/>
          <w:bCs/>
          <w:color w:val="000000"/>
          <w:sz w:val="28"/>
          <w:szCs w:val="28"/>
        </w:rPr>
      </w:pPr>
      <w:r w:rsidRPr="009D71AE">
        <w:rPr>
          <w:rFonts w:ascii="Times New Roman" w:hAnsi="Times New Roman"/>
          <w:b/>
          <w:bCs/>
          <w:color w:val="000000"/>
          <w:sz w:val="28"/>
          <w:szCs w:val="28"/>
        </w:rPr>
        <w:t>Abstract</w:t>
      </w:r>
    </w:p>
    <w:p w14:paraId="6050193B" w14:textId="77777777" w:rsidR="00AC22C9" w:rsidRDefault="00AC22C9" w:rsidP="00AC22C9">
      <w:pPr>
        <w:rPr>
          <w:rFonts w:ascii="Times New Roman" w:hAnsi="Times New Roman"/>
          <w:sz w:val="20"/>
          <w:lang w:val="en-US"/>
        </w:rPr>
      </w:pPr>
    </w:p>
    <w:p w14:paraId="7BE4D6D4" w14:textId="2461511B" w:rsidR="00AC22C9" w:rsidRPr="009D71AE" w:rsidRDefault="00363AA8" w:rsidP="00AC22C9">
      <w:pPr>
        <w:rPr>
          <w:rFonts w:ascii="Times New Roman" w:hAnsi="Times New Roman"/>
          <w:sz w:val="20"/>
          <w:lang w:val="en-US"/>
        </w:rPr>
      </w:pPr>
      <w:r>
        <w:rPr>
          <w:rFonts w:ascii="Times New Roman" w:hAnsi="Times New Roman"/>
          <w:sz w:val="20"/>
          <w:lang w:val="en-US"/>
        </w:rPr>
        <w:t xml:space="preserve">In this overview paper, we present results that were obtained by combining a specific architectural design for Networked Virtual Environments (NVEs) with a generic optimization infrastructure for content streaming. Although the two are –at first sight – targeting unrelated application areas, it turns out that the application knowledge available in the NVE architecture can effectively be used to instruct the adaptation infrastructure to change the way in which data is delivered to the end-user. The end-effect of these optimizations is a fine-grained ability for the combined architecture to deliver the required NVE content to the end-user while optimizing bandwidth usage. Such optimizations are very useful in mobile setups, as the available bandwidth fluctuates significantly over time. The resulting architecture can be deployed in a very dynamic way, including on cloud platforms. An experiment is presented that shows the viability of the ideas discussed in the paper. </w:t>
      </w:r>
    </w:p>
    <w:p w14:paraId="15128086" w14:textId="77777777" w:rsidR="00AC22C9" w:rsidRPr="009D71AE" w:rsidRDefault="00AC22C9" w:rsidP="00AC22C9">
      <w:pPr>
        <w:rPr>
          <w:rFonts w:ascii="Times New Roman" w:hAnsi="Times New Roman"/>
          <w:sz w:val="20"/>
          <w:lang w:val="en-US"/>
        </w:rPr>
      </w:pPr>
      <w:bookmarkStart w:id="0" w:name="_GoBack"/>
      <w:bookmarkEnd w:id="0"/>
    </w:p>
    <w:p w14:paraId="01D951C0" w14:textId="77777777" w:rsidR="00AC22C9" w:rsidRPr="009D71AE" w:rsidRDefault="00AC22C9" w:rsidP="00AC22C9">
      <w:pPr>
        <w:autoSpaceDE w:val="0"/>
        <w:autoSpaceDN w:val="0"/>
        <w:adjustRightInd w:val="0"/>
        <w:spacing w:line="240" w:lineRule="auto"/>
        <w:rPr>
          <w:rFonts w:ascii="Times New Roman" w:hAnsi="Times New Roman"/>
          <w:b/>
          <w:bCs/>
          <w:color w:val="000000"/>
          <w:sz w:val="28"/>
          <w:szCs w:val="28"/>
        </w:rPr>
      </w:pPr>
      <w:r w:rsidRPr="009D71AE">
        <w:rPr>
          <w:rFonts w:ascii="Times New Roman" w:hAnsi="Times New Roman"/>
          <w:b/>
          <w:bCs/>
          <w:color w:val="000000"/>
          <w:sz w:val="28"/>
          <w:szCs w:val="28"/>
        </w:rPr>
        <w:t>Keywords</w:t>
      </w:r>
    </w:p>
    <w:p w14:paraId="0921E7A7" w14:textId="77777777" w:rsidR="00AC22C9" w:rsidRDefault="00AC22C9" w:rsidP="00AC22C9">
      <w:pPr>
        <w:autoSpaceDE w:val="0"/>
        <w:autoSpaceDN w:val="0"/>
        <w:adjustRightInd w:val="0"/>
        <w:spacing w:line="240" w:lineRule="auto"/>
        <w:rPr>
          <w:rFonts w:ascii="Times New Roman" w:hAnsi="Times New Roman"/>
          <w:bCs/>
          <w:color w:val="000000"/>
          <w:sz w:val="20"/>
          <w:szCs w:val="20"/>
        </w:rPr>
      </w:pPr>
    </w:p>
    <w:p w14:paraId="74C0AE49" w14:textId="77777777" w:rsidR="00AC22C9" w:rsidRDefault="00AC22C9" w:rsidP="00AC22C9">
      <w:pPr>
        <w:autoSpaceDE w:val="0"/>
        <w:autoSpaceDN w:val="0"/>
        <w:adjustRightInd w:val="0"/>
        <w:spacing w:line="240" w:lineRule="auto"/>
        <w:rPr>
          <w:rFonts w:ascii="Times New Roman" w:hAnsi="Times New Roman"/>
          <w:bCs/>
          <w:color w:val="000000"/>
          <w:sz w:val="20"/>
          <w:szCs w:val="20"/>
        </w:rPr>
      </w:pPr>
      <w:r>
        <w:rPr>
          <w:rFonts w:ascii="Times New Roman" w:hAnsi="Times New Roman"/>
          <w:bCs/>
          <w:color w:val="000000"/>
          <w:sz w:val="20"/>
          <w:szCs w:val="20"/>
        </w:rPr>
        <w:t>Networked Virtual Environments, Scalability, Cloud Architectures, Proxy architectures</w:t>
      </w:r>
    </w:p>
    <w:p w14:paraId="1EEB1555" w14:textId="77777777" w:rsidR="00AC22C9" w:rsidRPr="009D71AE" w:rsidRDefault="00AC22C9" w:rsidP="00AC22C9">
      <w:pPr>
        <w:autoSpaceDE w:val="0"/>
        <w:autoSpaceDN w:val="0"/>
        <w:adjustRightInd w:val="0"/>
        <w:spacing w:line="240" w:lineRule="auto"/>
        <w:rPr>
          <w:rFonts w:ascii="Times New Roman" w:hAnsi="Times New Roman"/>
          <w:b/>
          <w:bCs/>
          <w:color w:val="000000"/>
          <w:sz w:val="16"/>
          <w:szCs w:val="27"/>
        </w:rPr>
      </w:pPr>
    </w:p>
    <w:p w14:paraId="3B9E1AF2" w14:textId="77777777" w:rsidR="00AC22C9" w:rsidRPr="00AC22C9" w:rsidRDefault="00AC22C9" w:rsidP="00AC22C9">
      <w:pPr>
        <w:pStyle w:val="ListParagraph"/>
        <w:numPr>
          <w:ilvl w:val="0"/>
          <w:numId w:val="2"/>
        </w:numPr>
        <w:autoSpaceDE w:val="0"/>
        <w:autoSpaceDN w:val="0"/>
        <w:adjustRightInd w:val="0"/>
        <w:spacing w:line="240" w:lineRule="auto"/>
        <w:rPr>
          <w:rFonts w:ascii="Times New Roman" w:hAnsi="Times New Roman"/>
          <w:b/>
          <w:bCs/>
          <w:color w:val="000000"/>
          <w:sz w:val="28"/>
          <w:szCs w:val="28"/>
        </w:rPr>
      </w:pPr>
      <w:r w:rsidRPr="00AC22C9">
        <w:rPr>
          <w:rFonts w:ascii="Times New Roman" w:hAnsi="Times New Roman"/>
          <w:b/>
          <w:bCs/>
          <w:color w:val="000000"/>
          <w:sz w:val="28"/>
          <w:szCs w:val="28"/>
        </w:rPr>
        <w:t>Introduction</w:t>
      </w:r>
    </w:p>
    <w:p w14:paraId="3B7C912D" w14:textId="77777777" w:rsidR="00AC22C9" w:rsidRPr="00AC22C9" w:rsidRDefault="00AC22C9" w:rsidP="00AC22C9">
      <w:pPr>
        <w:autoSpaceDE w:val="0"/>
        <w:autoSpaceDN w:val="0"/>
        <w:adjustRightInd w:val="0"/>
        <w:spacing w:line="240" w:lineRule="auto"/>
        <w:rPr>
          <w:rFonts w:ascii="Times New Roman" w:hAnsi="Times New Roman"/>
          <w:b/>
          <w:bCs/>
          <w:color w:val="000000"/>
          <w:sz w:val="28"/>
          <w:szCs w:val="28"/>
        </w:rPr>
      </w:pPr>
    </w:p>
    <w:p w14:paraId="34DA4E54" w14:textId="658B26D2"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 xml:space="preserve">Networked Virtual Environments are the core technology behind popular Massive Multiplayer On-line Games such as World of </w:t>
      </w:r>
      <w:proofErr w:type="spellStart"/>
      <w:r w:rsidRPr="00AC22C9">
        <w:rPr>
          <w:rFonts w:ascii="Times New Roman" w:hAnsi="Times New Roman"/>
          <w:color w:val="000000"/>
          <w:sz w:val="20"/>
          <w:szCs w:val="20"/>
          <w:lang w:val="en-US"/>
        </w:rPr>
        <w:t>Warcraft</w:t>
      </w:r>
      <w:proofErr w:type="spellEnd"/>
      <w:r w:rsidRPr="00AC22C9">
        <w:rPr>
          <w:rFonts w:ascii="Times New Roman" w:hAnsi="Times New Roman"/>
          <w:color w:val="000000"/>
          <w:sz w:val="20"/>
          <w:szCs w:val="20"/>
          <w:lang w:val="en-US"/>
        </w:rPr>
        <w:t>, EVE Online and Guild Wars 2. Although a number of commercially successful examples currently exist, there is a lot of room for improvement and need for research into the uptake of this technology by smaller developers and publishers</w:t>
      </w:r>
      <w:r w:rsidR="008170B7">
        <w:rPr>
          <w:rFonts w:ascii="Times New Roman" w:hAnsi="Times New Roman"/>
          <w:color w:val="000000"/>
          <w:sz w:val="20"/>
          <w:szCs w:val="20"/>
          <w:lang w:val="en-US"/>
        </w:rPr>
        <w:t xml:space="preserve"> and deployment on mobile networks</w:t>
      </w:r>
      <w:r w:rsidRPr="00AC22C9">
        <w:rPr>
          <w:rFonts w:ascii="Times New Roman" w:hAnsi="Times New Roman"/>
          <w:color w:val="000000"/>
          <w:sz w:val="20"/>
          <w:szCs w:val="20"/>
          <w:lang w:val="en-US"/>
        </w:rPr>
        <w:t xml:space="preserve">. A number of issues can hinder the practical deployment for these target groups. First of all, the investment needed to get a basic infrastructure up and running is prohibitive, unless users are charged for access. Secondly, the game developer or publisher needs to pre-determine the likely degree of popularity for the application. If this is not done very carefully, it is likely that the server capacity will be either </w:t>
      </w:r>
      <w:proofErr w:type="spellStart"/>
      <w:r w:rsidRPr="00AC22C9">
        <w:rPr>
          <w:rFonts w:ascii="Times New Roman" w:hAnsi="Times New Roman"/>
          <w:color w:val="000000"/>
          <w:sz w:val="20"/>
          <w:szCs w:val="20"/>
          <w:lang w:val="en-US"/>
        </w:rPr>
        <w:t>overdimensioned</w:t>
      </w:r>
      <w:proofErr w:type="spellEnd"/>
      <w:r w:rsidRPr="00AC22C9">
        <w:rPr>
          <w:rFonts w:ascii="Times New Roman" w:hAnsi="Times New Roman"/>
          <w:color w:val="000000"/>
          <w:sz w:val="20"/>
          <w:szCs w:val="20"/>
          <w:lang w:val="en-US"/>
        </w:rPr>
        <w:t xml:space="preserve"> (which wastes resources and money) or </w:t>
      </w:r>
      <w:proofErr w:type="spellStart"/>
      <w:r w:rsidRPr="00AC22C9">
        <w:rPr>
          <w:rFonts w:ascii="Times New Roman" w:hAnsi="Times New Roman"/>
          <w:color w:val="000000"/>
          <w:sz w:val="20"/>
          <w:szCs w:val="20"/>
          <w:lang w:val="en-US"/>
        </w:rPr>
        <w:t>underdimensioned</w:t>
      </w:r>
      <w:proofErr w:type="spellEnd"/>
      <w:r w:rsidRPr="00AC22C9">
        <w:rPr>
          <w:rFonts w:ascii="Times New Roman" w:hAnsi="Times New Roman"/>
          <w:color w:val="000000"/>
          <w:sz w:val="20"/>
          <w:szCs w:val="20"/>
          <w:lang w:val="en-US"/>
        </w:rPr>
        <w:t xml:space="preserve"> (leading to interaction latency and users losing interest in the application). On an architectural level, the system needs to be developed in such a way that a number of possible usage scenarios can be supported by the same system, facilitating re-use of resources and code (software).</w:t>
      </w:r>
    </w:p>
    <w:p w14:paraId="35FBC455" w14:textId="686E5389"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 xml:space="preserve">A few years ago, </w:t>
      </w:r>
      <w:r w:rsidR="008170B7">
        <w:rPr>
          <w:rFonts w:ascii="Times New Roman" w:hAnsi="Times New Roman"/>
          <w:color w:val="000000"/>
          <w:sz w:val="20"/>
          <w:szCs w:val="20"/>
          <w:lang w:val="en-US"/>
        </w:rPr>
        <w:t xml:space="preserve">researchers at </w:t>
      </w:r>
      <w:r w:rsidRPr="00AC22C9">
        <w:rPr>
          <w:rFonts w:ascii="Times New Roman" w:hAnsi="Times New Roman"/>
          <w:color w:val="000000"/>
          <w:sz w:val="20"/>
          <w:szCs w:val="20"/>
          <w:lang w:val="en-US"/>
        </w:rPr>
        <w:t xml:space="preserve">the Expertise Centre for Digital Media developed ALVIC-NG, a generic architecture that is flexible in its support for applications, scales well with a growing number of users and which is unique in the way it channels the message flow. Where classic examples </w:t>
      </w:r>
      <w:r w:rsidR="008170B7" w:rsidRPr="00AC22C9">
        <w:rPr>
          <w:rFonts w:ascii="Times New Roman" w:hAnsi="Times New Roman"/>
          <w:color w:val="000000"/>
          <w:sz w:val="20"/>
          <w:szCs w:val="20"/>
          <w:lang w:val="en-US"/>
        </w:rPr>
        <w:t>have a</w:t>
      </w:r>
      <w:r w:rsidRPr="00AC22C9">
        <w:rPr>
          <w:rFonts w:ascii="Times New Roman" w:hAnsi="Times New Roman"/>
          <w:color w:val="000000"/>
          <w:sz w:val="20"/>
          <w:szCs w:val="20"/>
          <w:lang w:val="en-US"/>
        </w:rPr>
        <w:t xml:space="preserve"> two-tier approach (clients connecting directly to virtual world servers), ALVIC-NG proposes a three-</w:t>
      </w:r>
      <w:r w:rsidRPr="00AC22C9">
        <w:rPr>
          <w:rFonts w:ascii="Times New Roman" w:hAnsi="Times New Roman"/>
          <w:color w:val="000000"/>
          <w:sz w:val="20"/>
          <w:szCs w:val="20"/>
          <w:lang w:val="en-US"/>
        </w:rPr>
        <w:lastRenderedPageBreak/>
        <w:t xml:space="preserve">tier architecture, introducing a layer of proxy servers </w:t>
      </w:r>
      <w:r w:rsidR="008170B7">
        <w:rPr>
          <w:rFonts w:ascii="Times New Roman" w:hAnsi="Times New Roman"/>
          <w:color w:val="000000"/>
          <w:sz w:val="20"/>
          <w:szCs w:val="20"/>
          <w:lang w:val="en-US"/>
        </w:rPr>
        <w:t>in-</w:t>
      </w:r>
      <w:r w:rsidR="00F02AFE" w:rsidRPr="00AC22C9">
        <w:rPr>
          <w:rFonts w:ascii="Times New Roman" w:hAnsi="Times New Roman"/>
          <w:color w:val="000000"/>
          <w:sz w:val="20"/>
          <w:szCs w:val="20"/>
          <w:lang w:val="en-US"/>
        </w:rPr>
        <w:t>between</w:t>
      </w:r>
      <w:r w:rsidRPr="00AC22C9">
        <w:rPr>
          <w:rFonts w:ascii="Times New Roman" w:hAnsi="Times New Roman"/>
          <w:color w:val="000000"/>
          <w:sz w:val="20"/>
          <w:szCs w:val="20"/>
          <w:lang w:val="en-US"/>
        </w:rPr>
        <w:t xml:space="preserve"> servers and users. By inspecting the traffic flow, these proxy servers can streamline the data flows, perform caching where possible and reduce the latency experienced by end-users (which is critical to their interest in the application).</w:t>
      </w:r>
    </w:p>
    <w:p w14:paraId="113C17F7" w14:textId="77777777" w:rsidR="008170B7"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 xml:space="preserve">The role of the proxies in ALVIC-NG is however still quite traditional. Decisions can be made on which packets to pass or drop based on several parameters for each individual client. However, the proxies in the original proposed architecture could not take into account all semantics of the virtual world, as they could not handle the data processing associated with this work. By optimizing the processing and by extending the functionality of the original ALVIC-NG proxies with network and application intelligence (insights available through other related work at the EDM), the proxies can now adjust their workings based on the state of the virtual world, the intentions of the users and the available bandwidth capacity. In this paper, it will be shown that these optimizations and extensions lead to a more flexible system that is able to adjust itself to various contexts of use. In practice, this </w:t>
      </w:r>
      <w:r w:rsidR="008170B7">
        <w:rPr>
          <w:rFonts w:ascii="Times New Roman" w:hAnsi="Times New Roman"/>
          <w:color w:val="000000"/>
          <w:sz w:val="20"/>
          <w:szCs w:val="20"/>
          <w:lang w:val="en-US"/>
        </w:rPr>
        <w:t>is demonstrated by studying the behavior of the architecture when applied to different game or application genres. In this paper, focus will be on a single scenario.</w:t>
      </w:r>
      <w:r w:rsidRPr="00AC22C9">
        <w:rPr>
          <w:rFonts w:ascii="Times New Roman" w:hAnsi="Times New Roman"/>
          <w:color w:val="000000"/>
          <w:sz w:val="20"/>
          <w:szCs w:val="20"/>
          <w:lang w:val="en-US"/>
        </w:rPr>
        <w:t xml:space="preserve"> </w:t>
      </w:r>
    </w:p>
    <w:p w14:paraId="16A7C63A" w14:textId="49700997"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The end-effect is a more fine-grained control over bandwidth usage, which will facilitate deployment of the same application or game onto a heterogeneous set of devices and networks.</w:t>
      </w:r>
    </w:p>
    <w:p w14:paraId="3D6C4E47" w14:textId="77777777"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p>
    <w:p w14:paraId="7F03BDE6" w14:textId="77777777" w:rsidR="00AC22C9" w:rsidRPr="00AC22C9" w:rsidRDefault="00AC22C9" w:rsidP="00AC22C9">
      <w:pPr>
        <w:pStyle w:val="ListParagraph"/>
        <w:numPr>
          <w:ilvl w:val="0"/>
          <w:numId w:val="2"/>
        </w:numPr>
        <w:autoSpaceDE w:val="0"/>
        <w:autoSpaceDN w:val="0"/>
        <w:adjustRightInd w:val="0"/>
        <w:spacing w:line="240" w:lineRule="auto"/>
        <w:rPr>
          <w:rFonts w:ascii="Times New Roman" w:hAnsi="Times New Roman"/>
          <w:b/>
          <w:bCs/>
          <w:color w:val="000000"/>
          <w:sz w:val="28"/>
          <w:szCs w:val="28"/>
        </w:rPr>
      </w:pPr>
      <w:r w:rsidRPr="00AC22C9">
        <w:rPr>
          <w:rFonts w:ascii="Times New Roman" w:hAnsi="Times New Roman"/>
          <w:b/>
          <w:bCs/>
          <w:color w:val="000000"/>
          <w:sz w:val="28"/>
          <w:szCs w:val="28"/>
        </w:rPr>
        <w:t>Related Work</w:t>
      </w:r>
    </w:p>
    <w:p w14:paraId="4D992507" w14:textId="77777777"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p>
    <w:p w14:paraId="072E5CC8" w14:textId="05FE4CED"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 xml:space="preserve">For related work on the architectural </w:t>
      </w:r>
      <w:r w:rsidR="008170B7">
        <w:rPr>
          <w:rFonts w:ascii="Times New Roman" w:hAnsi="Times New Roman"/>
          <w:color w:val="000000"/>
          <w:sz w:val="20"/>
          <w:szCs w:val="20"/>
          <w:lang w:val="en-US"/>
        </w:rPr>
        <w:t>design</w:t>
      </w:r>
      <w:r w:rsidRPr="00AC22C9">
        <w:rPr>
          <w:rFonts w:ascii="Times New Roman" w:hAnsi="Times New Roman"/>
          <w:color w:val="000000"/>
          <w:sz w:val="20"/>
          <w:szCs w:val="20"/>
          <w:lang w:val="en-US"/>
        </w:rPr>
        <w:t xml:space="preserve"> of ALVIC-NG, the interested reader is referred to our earlier </w:t>
      </w:r>
      <w:proofErr w:type="gramStart"/>
      <w:r w:rsidRPr="00AC22C9">
        <w:rPr>
          <w:rFonts w:ascii="Times New Roman" w:hAnsi="Times New Roman"/>
          <w:color w:val="000000"/>
          <w:sz w:val="20"/>
          <w:szCs w:val="20"/>
          <w:lang w:val="en-US"/>
        </w:rPr>
        <w:t>work[</w:t>
      </w:r>
      <w:proofErr w:type="gramEnd"/>
      <w:r w:rsidR="00DB3878">
        <w:rPr>
          <w:rFonts w:ascii="Times New Roman" w:hAnsi="Times New Roman"/>
          <w:color w:val="000000"/>
          <w:sz w:val="20"/>
          <w:szCs w:val="20"/>
          <w:lang w:val="en-US"/>
        </w:rPr>
        <w:t>1</w:t>
      </w:r>
      <w:r w:rsidRPr="00AC22C9">
        <w:rPr>
          <w:rFonts w:ascii="Times New Roman" w:hAnsi="Times New Roman"/>
          <w:color w:val="000000"/>
          <w:sz w:val="20"/>
          <w:szCs w:val="20"/>
          <w:lang w:val="en-US"/>
        </w:rPr>
        <w:t xml:space="preserve">]. In this section, we will focus on the similarities between the extended architecture and existing examples in real-world deployments. The proxy servers in ALVIC-NG are intended to function like the Edge servers which are in use in a Content Distribution Network (such as </w:t>
      </w:r>
      <w:proofErr w:type="gramStart"/>
      <w:r w:rsidRPr="00AC22C9">
        <w:rPr>
          <w:rFonts w:ascii="Times New Roman" w:hAnsi="Times New Roman"/>
          <w:color w:val="000000"/>
          <w:sz w:val="20"/>
          <w:szCs w:val="20"/>
          <w:lang w:val="en-US"/>
        </w:rPr>
        <w:t>Akamai[</w:t>
      </w:r>
      <w:proofErr w:type="gramEnd"/>
      <w:r w:rsidR="00DB593C">
        <w:rPr>
          <w:rFonts w:ascii="Times New Roman" w:hAnsi="Times New Roman"/>
          <w:color w:val="000000"/>
          <w:sz w:val="20"/>
          <w:szCs w:val="20"/>
          <w:lang w:val="en-US"/>
        </w:rPr>
        <w:t>2</w:t>
      </w:r>
      <w:r w:rsidRPr="00AC22C9">
        <w:rPr>
          <w:rFonts w:ascii="Times New Roman" w:hAnsi="Times New Roman"/>
          <w:color w:val="000000"/>
          <w:sz w:val="20"/>
          <w:szCs w:val="20"/>
          <w:lang w:val="en-US"/>
        </w:rPr>
        <w:t xml:space="preserve">] or </w:t>
      </w:r>
      <w:proofErr w:type="spellStart"/>
      <w:r w:rsidRPr="00AC22C9">
        <w:rPr>
          <w:rFonts w:ascii="Times New Roman" w:hAnsi="Times New Roman"/>
          <w:color w:val="000000"/>
          <w:sz w:val="20"/>
          <w:szCs w:val="20"/>
          <w:lang w:val="en-US"/>
        </w:rPr>
        <w:t>EdgeCast</w:t>
      </w:r>
      <w:proofErr w:type="spellEnd"/>
      <w:r w:rsidRPr="00AC22C9">
        <w:rPr>
          <w:rFonts w:ascii="Times New Roman" w:hAnsi="Times New Roman"/>
          <w:color w:val="000000"/>
          <w:sz w:val="20"/>
          <w:szCs w:val="20"/>
          <w:lang w:val="en-US"/>
        </w:rPr>
        <w:t xml:space="preserve">). While the current ‘state’ of the world, needed by the end-user is always available in the back-end (on virtual world servers that are in this work referred to as Logic Servers), the proxies compose a layer </w:t>
      </w:r>
      <w:r w:rsidR="008170B7" w:rsidRPr="00AC22C9">
        <w:rPr>
          <w:rFonts w:ascii="Times New Roman" w:hAnsi="Times New Roman"/>
          <w:color w:val="000000"/>
          <w:sz w:val="20"/>
          <w:szCs w:val="20"/>
          <w:lang w:val="en-US"/>
        </w:rPr>
        <w:t>in-between</w:t>
      </w:r>
      <w:r w:rsidRPr="00AC22C9">
        <w:rPr>
          <w:rFonts w:ascii="Times New Roman" w:hAnsi="Times New Roman"/>
          <w:color w:val="000000"/>
          <w:sz w:val="20"/>
          <w:szCs w:val="20"/>
          <w:lang w:val="en-US"/>
        </w:rPr>
        <w:t xml:space="preserve"> these parties. This way, an overlay network is formed that </w:t>
      </w:r>
      <w:r w:rsidR="008170B7">
        <w:rPr>
          <w:rFonts w:ascii="Times New Roman" w:hAnsi="Times New Roman"/>
          <w:color w:val="000000"/>
          <w:sz w:val="20"/>
          <w:szCs w:val="20"/>
          <w:lang w:val="en-US"/>
        </w:rPr>
        <w:t>is (at least in theory</w:t>
      </w:r>
      <w:r w:rsidRPr="00AC22C9">
        <w:rPr>
          <w:rFonts w:ascii="Times New Roman" w:hAnsi="Times New Roman"/>
          <w:color w:val="000000"/>
          <w:sz w:val="20"/>
          <w:szCs w:val="20"/>
          <w:lang w:val="en-US"/>
        </w:rPr>
        <w:t>) better able to deal with bandwidth estimation, topology changes and scalability requirements than a system based on network layer 3 information</w:t>
      </w:r>
      <w:r w:rsidR="008170B7">
        <w:rPr>
          <w:rFonts w:ascii="Times New Roman" w:hAnsi="Times New Roman"/>
          <w:color w:val="000000"/>
          <w:sz w:val="20"/>
          <w:szCs w:val="20"/>
          <w:lang w:val="en-US"/>
        </w:rPr>
        <w:t xml:space="preserve"> and routes</w:t>
      </w:r>
      <w:r w:rsidRPr="00AC22C9">
        <w:rPr>
          <w:rFonts w:ascii="Times New Roman" w:hAnsi="Times New Roman"/>
          <w:color w:val="000000"/>
          <w:sz w:val="20"/>
          <w:szCs w:val="20"/>
          <w:lang w:val="en-US"/>
        </w:rPr>
        <w:t xml:space="preserve">. </w:t>
      </w:r>
    </w:p>
    <w:p w14:paraId="18AA12F7" w14:textId="08D35F76"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The use of such an advanced scheme is however still not an attractive proposition for small developers and publishers in the games market, as it does not, by itself, solve the issue of investment in dedicated hardware. By introducing the third tier in ALVIC-NG however, responsibilities are divided between server entities, and some of these can</w:t>
      </w:r>
      <w:r w:rsidR="008170B7">
        <w:rPr>
          <w:rFonts w:ascii="Times New Roman" w:hAnsi="Times New Roman"/>
          <w:color w:val="000000"/>
          <w:sz w:val="20"/>
          <w:szCs w:val="20"/>
          <w:lang w:val="en-US"/>
        </w:rPr>
        <w:t xml:space="preserve"> even </w:t>
      </w:r>
      <w:r w:rsidRPr="00AC22C9">
        <w:rPr>
          <w:rFonts w:ascii="Times New Roman" w:hAnsi="Times New Roman"/>
          <w:color w:val="000000"/>
          <w:sz w:val="20"/>
          <w:szCs w:val="20"/>
          <w:lang w:val="en-US"/>
        </w:rPr>
        <w:t>be run on popular cloud platforms. Due to the nature of the applications, only the Infrastructure as a Service (</w:t>
      </w:r>
      <w:proofErr w:type="spellStart"/>
      <w:r w:rsidRPr="00AC22C9">
        <w:rPr>
          <w:rFonts w:ascii="Times New Roman" w:hAnsi="Times New Roman"/>
          <w:color w:val="000000"/>
          <w:sz w:val="20"/>
          <w:szCs w:val="20"/>
          <w:lang w:val="en-US"/>
        </w:rPr>
        <w:t>IaaS</w:t>
      </w:r>
      <w:proofErr w:type="spellEnd"/>
      <w:r w:rsidRPr="00AC22C9">
        <w:rPr>
          <w:rFonts w:ascii="Times New Roman" w:hAnsi="Times New Roman"/>
          <w:color w:val="000000"/>
          <w:sz w:val="20"/>
          <w:szCs w:val="20"/>
          <w:lang w:val="en-US"/>
        </w:rPr>
        <w:t xml:space="preserve">) platforms are under </w:t>
      </w:r>
      <w:r w:rsidR="00F02AFE">
        <w:rPr>
          <w:rFonts w:ascii="Times New Roman" w:hAnsi="Times New Roman"/>
          <w:color w:val="000000"/>
          <w:sz w:val="20"/>
          <w:szCs w:val="20"/>
          <w:lang w:val="en-US"/>
        </w:rPr>
        <w:t>consideration</w:t>
      </w:r>
      <w:r w:rsidRPr="00AC22C9">
        <w:rPr>
          <w:rFonts w:ascii="Times New Roman" w:hAnsi="Times New Roman"/>
          <w:color w:val="000000"/>
          <w:sz w:val="20"/>
          <w:szCs w:val="20"/>
          <w:lang w:val="en-US"/>
        </w:rPr>
        <w:t xml:space="preserve">. Of course, the likeliness that a server can be deployed on the cloud is dependent on the nature of demands posed on the server instances. Proxy servers are mainly tasked with channeling the data flows between end-users and logic servers; their main bottleneck therefore is network processing speed. Logic servers on the other hand are typically more </w:t>
      </w:r>
      <w:r w:rsidR="008170B7">
        <w:rPr>
          <w:rFonts w:ascii="Times New Roman" w:hAnsi="Times New Roman"/>
          <w:color w:val="000000"/>
          <w:sz w:val="20"/>
          <w:szCs w:val="20"/>
          <w:lang w:val="en-US"/>
        </w:rPr>
        <w:t xml:space="preserve">general </w:t>
      </w:r>
      <w:r w:rsidRPr="00AC22C9">
        <w:rPr>
          <w:rFonts w:ascii="Times New Roman" w:hAnsi="Times New Roman"/>
          <w:color w:val="000000"/>
          <w:sz w:val="20"/>
          <w:szCs w:val="20"/>
          <w:lang w:val="en-US"/>
        </w:rPr>
        <w:t>processing-hungry and will require a different (likely virtual in case of cloud platforms) hardware composition. The flexibility of modern cloud platforms however allow customization of virtual machines for specific purposes and are therefore ideally suited to support both proxy and logic servers in the ALVIC-NG proposed scheme. The fact that only a minimal set of servers is required by ALVIC, the fact that additional resources are easily provisioned on-demand and the fact that a customer only pays for resources consumed makes this an ideal proposition for the intended target group.</w:t>
      </w:r>
    </w:p>
    <w:p w14:paraId="4FA64AF2" w14:textId="77777777" w:rsidR="00AC22C9" w:rsidRDefault="00AC22C9" w:rsidP="00AC22C9">
      <w:pPr>
        <w:autoSpaceDE w:val="0"/>
        <w:autoSpaceDN w:val="0"/>
        <w:adjustRightInd w:val="0"/>
        <w:spacing w:line="240" w:lineRule="auto"/>
        <w:rPr>
          <w:rFonts w:ascii="Times New Roman" w:hAnsi="Times New Roman"/>
          <w:color w:val="000000"/>
          <w:sz w:val="19"/>
          <w:szCs w:val="19"/>
        </w:rPr>
      </w:pPr>
    </w:p>
    <w:p w14:paraId="39960F1D" w14:textId="77777777" w:rsidR="00AC22C9" w:rsidRPr="00AC22C9" w:rsidRDefault="00AC22C9" w:rsidP="00AC22C9">
      <w:pPr>
        <w:pStyle w:val="ListParagraph"/>
        <w:numPr>
          <w:ilvl w:val="0"/>
          <w:numId w:val="2"/>
        </w:numPr>
        <w:autoSpaceDE w:val="0"/>
        <w:autoSpaceDN w:val="0"/>
        <w:adjustRightInd w:val="0"/>
        <w:spacing w:line="240" w:lineRule="auto"/>
        <w:rPr>
          <w:rFonts w:ascii="Times New Roman" w:hAnsi="Times New Roman"/>
          <w:b/>
          <w:bCs/>
          <w:color w:val="000000"/>
          <w:sz w:val="28"/>
          <w:szCs w:val="28"/>
        </w:rPr>
      </w:pPr>
      <w:r w:rsidRPr="00AC22C9">
        <w:rPr>
          <w:rFonts w:ascii="Times New Roman" w:hAnsi="Times New Roman"/>
          <w:b/>
          <w:bCs/>
          <w:color w:val="000000"/>
          <w:sz w:val="28"/>
          <w:szCs w:val="28"/>
        </w:rPr>
        <w:t>Architecture description</w:t>
      </w:r>
    </w:p>
    <w:p w14:paraId="4CCEA646" w14:textId="77777777" w:rsidR="00AC22C9" w:rsidRDefault="00AC22C9" w:rsidP="00AC22C9">
      <w:pPr>
        <w:autoSpaceDE w:val="0"/>
        <w:autoSpaceDN w:val="0"/>
        <w:adjustRightInd w:val="0"/>
        <w:spacing w:line="240" w:lineRule="auto"/>
        <w:rPr>
          <w:rFonts w:ascii="Times New Roman" w:hAnsi="Times New Roman"/>
          <w:color w:val="000000"/>
          <w:sz w:val="19"/>
          <w:szCs w:val="19"/>
        </w:rPr>
      </w:pPr>
    </w:p>
    <w:p w14:paraId="2ECDA3FF" w14:textId="317E9288" w:rsidR="00AC22C9" w:rsidRDefault="00420708" w:rsidP="00AC22C9">
      <w:pPr>
        <w:pStyle w:val="ListParagraph"/>
        <w:numPr>
          <w:ilvl w:val="1"/>
          <w:numId w:val="2"/>
        </w:numPr>
        <w:autoSpaceDE w:val="0"/>
        <w:autoSpaceDN w:val="0"/>
        <w:adjustRightInd w:val="0"/>
        <w:spacing w:line="240" w:lineRule="auto"/>
        <w:rPr>
          <w:rFonts w:ascii="Times New Roman" w:hAnsi="Times New Roman"/>
          <w:b/>
          <w:bCs/>
          <w:color w:val="000000"/>
          <w:sz w:val="24"/>
        </w:rPr>
      </w:pPr>
      <w:r>
        <w:rPr>
          <w:rFonts w:ascii="Times New Roman" w:hAnsi="Times New Roman"/>
          <w:b/>
          <w:bCs/>
          <w:color w:val="000000"/>
          <w:sz w:val="24"/>
        </w:rPr>
        <w:t xml:space="preserve">The </w:t>
      </w:r>
      <w:r w:rsidR="00AC22C9" w:rsidRPr="00AC22C9">
        <w:rPr>
          <w:rFonts w:ascii="Times New Roman" w:hAnsi="Times New Roman"/>
          <w:b/>
          <w:bCs/>
          <w:color w:val="000000"/>
          <w:sz w:val="24"/>
        </w:rPr>
        <w:t>ALVIC-NG</w:t>
      </w:r>
      <w:r>
        <w:rPr>
          <w:rFonts w:ascii="Times New Roman" w:hAnsi="Times New Roman"/>
          <w:b/>
          <w:bCs/>
          <w:color w:val="000000"/>
          <w:sz w:val="24"/>
        </w:rPr>
        <w:t xml:space="preserve"> architecture</w:t>
      </w:r>
    </w:p>
    <w:p w14:paraId="22193BF0" w14:textId="77777777" w:rsidR="00AC22C9" w:rsidRDefault="00AC22C9" w:rsidP="00AC22C9">
      <w:pPr>
        <w:autoSpaceDE w:val="0"/>
        <w:autoSpaceDN w:val="0"/>
        <w:adjustRightInd w:val="0"/>
        <w:spacing w:line="240" w:lineRule="auto"/>
        <w:rPr>
          <w:rFonts w:ascii="Times New Roman" w:hAnsi="Times New Roman"/>
          <w:b/>
          <w:bCs/>
          <w:color w:val="000000"/>
          <w:sz w:val="24"/>
        </w:rPr>
      </w:pPr>
    </w:p>
    <w:p w14:paraId="3D1D38E9" w14:textId="3001DA8E" w:rsid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The main entities of the architecture are shown in figure 1, represented in a set of concentric circles. At the outer perimeter the clients are shown that want to connect to the virtual world. Instead of connecting to a variety of supporting servers as is often the case in current-generation examples such as Second Life, nearly all traffic is tunneled over the client-proxy link. The proxies are responsible for handling a number of clients at the same time, and are assigned based on several properties. These may include, for example, their processing load and/or the network properties of the link between the client and the proxy (e.g. typical RTT values and/or packet loss). Proxies are assigned from a pool of available servers, managed by a centralized entity, which is also responsible for other authentication and accounting tasks.</w:t>
      </w:r>
    </w:p>
    <w:p w14:paraId="251D0A81" w14:textId="77777777" w:rsidR="00AC22C9" w:rsidRDefault="00AC22C9" w:rsidP="00AC22C9">
      <w:pPr>
        <w:autoSpaceDE w:val="0"/>
        <w:autoSpaceDN w:val="0"/>
        <w:adjustRightInd w:val="0"/>
        <w:spacing w:line="240" w:lineRule="auto"/>
        <w:rPr>
          <w:rFonts w:ascii="Times New Roman" w:hAnsi="Times New Roman"/>
          <w:color w:val="000000"/>
          <w:sz w:val="20"/>
          <w:szCs w:val="20"/>
          <w:lang w:val="en-US"/>
        </w:rPr>
      </w:pPr>
    </w:p>
    <w:p w14:paraId="6628B1C1" w14:textId="77777777" w:rsidR="00AC22C9" w:rsidRDefault="00AC22C9" w:rsidP="00AC22C9">
      <w:pPr>
        <w:autoSpaceDE w:val="0"/>
        <w:autoSpaceDN w:val="0"/>
        <w:adjustRightInd w:val="0"/>
        <w:spacing w:line="240" w:lineRule="auto"/>
        <w:rPr>
          <w:rFonts w:ascii="Times New Roman" w:hAnsi="Times New Roman"/>
          <w:color w:val="000000"/>
          <w:sz w:val="20"/>
          <w:szCs w:val="20"/>
          <w:lang w:val="en-US"/>
        </w:rPr>
      </w:pPr>
      <w:r>
        <w:rPr>
          <w:rFonts w:ascii="Times" w:hAnsi="Times" w:cs="Times"/>
          <w:noProof/>
          <w:lang w:val="nl-BE" w:eastAsia="nl-BE"/>
        </w:rPr>
        <w:lastRenderedPageBreak/>
        <w:drawing>
          <wp:anchor distT="0" distB="0" distL="114300" distR="114300" simplePos="0" relativeHeight="251658240" behindDoc="0" locked="0" layoutInCell="1" allowOverlap="1" wp14:anchorId="7CF5C6C0" wp14:editId="2F23713F">
            <wp:simplePos x="0" y="0"/>
            <wp:positionH relativeFrom="margin">
              <wp:align>center</wp:align>
            </wp:positionH>
            <wp:positionV relativeFrom="paragraph">
              <wp:posOffset>635</wp:posOffset>
            </wp:positionV>
            <wp:extent cx="2171700" cy="1860550"/>
            <wp:effectExtent l="0" t="0" r="1270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8795D" w14:textId="77777777" w:rsidR="00AC22C9" w:rsidRDefault="0081491B" w:rsidP="00420708">
      <w:pPr>
        <w:autoSpaceDE w:val="0"/>
        <w:autoSpaceDN w:val="0"/>
        <w:adjustRightInd w:val="0"/>
        <w:spacing w:line="240" w:lineRule="auto"/>
        <w:jc w:val="center"/>
        <w:rPr>
          <w:rFonts w:ascii="Times New Roman" w:hAnsi="Times New Roman"/>
          <w:color w:val="000000"/>
          <w:sz w:val="20"/>
          <w:szCs w:val="20"/>
          <w:lang w:val="en-US"/>
        </w:rPr>
      </w:pPr>
      <w:proofErr w:type="gramStart"/>
      <w:r>
        <w:rPr>
          <w:rFonts w:ascii="Times New Roman" w:hAnsi="Times New Roman"/>
          <w:color w:val="000000"/>
          <w:sz w:val="20"/>
          <w:szCs w:val="20"/>
          <w:lang w:val="en-US"/>
        </w:rPr>
        <w:t>Figure :</w:t>
      </w:r>
      <w:proofErr w:type="gramEnd"/>
      <w:r>
        <w:rPr>
          <w:rFonts w:ascii="Times New Roman" w:hAnsi="Times New Roman"/>
          <w:color w:val="000000"/>
          <w:sz w:val="20"/>
          <w:szCs w:val="20"/>
          <w:lang w:val="en-US"/>
        </w:rPr>
        <w:t xml:space="preserve"> ALVIC-NG architecture overview</w:t>
      </w:r>
    </w:p>
    <w:p w14:paraId="5A448B5F" w14:textId="77777777"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p>
    <w:p w14:paraId="12A3AA43" w14:textId="34A121B2"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The entities responsible for managing parts of the world ar</w:t>
      </w:r>
      <w:r>
        <w:rPr>
          <w:rFonts w:ascii="Times New Roman" w:hAnsi="Times New Roman"/>
          <w:color w:val="000000"/>
          <w:sz w:val="20"/>
          <w:szCs w:val="20"/>
          <w:lang w:val="en-US"/>
        </w:rPr>
        <w:t xml:space="preserve">e referred to as Logic servers. </w:t>
      </w:r>
      <w:r w:rsidRPr="00AC22C9">
        <w:rPr>
          <w:rFonts w:ascii="Times New Roman" w:hAnsi="Times New Roman"/>
          <w:color w:val="000000"/>
          <w:sz w:val="20"/>
          <w:szCs w:val="20"/>
          <w:lang w:val="en-US"/>
        </w:rPr>
        <w:t xml:space="preserve">They are notably different from, for example, the simulators in the Second </w:t>
      </w:r>
      <w:proofErr w:type="gramStart"/>
      <w:r w:rsidRPr="00AC22C9">
        <w:rPr>
          <w:rFonts w:ascii="Times New Roman" w:hAnsi="Times New Roman"/>
          <w:color w:val="000000"/>
          <w:sz w:val="20"/>
          <w:szCs w:val="20"/>
          <w:lang w:val="en-US"/>
        </w:rPr>
        <w:t>Life</w:t>
      </w:r>
      <w:r w:rsidR="008170B7">
        <w:rPr>
          <w:rFonts w:ascii="Times New Roman" w:hAnsi="Times New Roman"/>
          <w:color w:val="000000"/>
          <w:sz w:val="20"/>
          <w:szCs w:val="20"/>
          <w:lang w:val="en-US"/>
        </w:rPr>
        <w:t>[</w:t>
      </w:r>
      <w:proofErr w:type="gramEnd"/>
      <w:r w:rsidR="00DB593C">
        <w:rPr>
          <w:rFonts w:ascii="Times New Roman" w:hAnsi="Times New Roman"/>
          <w:color w:val="000000"/>
          <w:sz w:val="20"/>
          <w:szCs w:val="20"/>
          <w:lang w:val="en-US"/>
        </w:rPr>
        <w:t>3</w:t>
      </w:r>
      <w:r w:rsidR="008170B7">
        <w:rPr>
          <w:rFonts w:ascii="Times New Roman" w:hAnsi="Times New Roman"/>
          <w:color w:val="000000"/>
          <w:sz w:val="20"/>
          <w:szCs w:val="20"/>
          <w:lang w:val="en-US"/>
        </w:rPr>
        <w:t>]</w:t>
      </w:r>
      <w:r w:rsidRPr="00AC22C9">
        <w:rPr>
          <w:rFonts w:ascii="Times New Roman" w:hAnsi="Times New Roman"/>
          <w:color w:val="000000"/>
          <w:sz w:val="20"/>
          <w:szCs w:val="20"/>
          <w:lang w:val="en-US"/>
        </w:rPr>
        <w:t xml:space="preserve"> architecture, in the way they are assigned to geographical regions in the virtual world. Instead of using a fixed allocation scheme, as is traditionally used, a new entity is created, responsible for managing the relationship between virtual locations and Logic servers, called the Region Management (RM) system. Analogies can easily be drawn between these RM servers and the DNS system that is currently in use on the Internet. The RM system can be queried by the proxy servers to find out which region(s) is/are managed by a specific server. At the same time, the RM system is responsible for keeping track of the load on the various Logic servers. A control link is therefore established between the RM system and the individual Logic servers, over which several parameters are sent, comparable to the SNMP querying system. In case the RM system detects either a Logic server failure or an impending overload of a specific server, the Logic servers are re-assigned to remediate the problems. Possible solutions include splitting the management of a (previously) single part of the virtual world over a number of servers or transferring the complete responsibility to a new instance, e.g. in case of complete Logic server failure. </w:t>
      </w:r>
    </w:p>
    <w:p w14:paraId="2BC776C0" w14:textId="3AB006B6"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 xml:space="preserve">Logic servers can also be used as entities that control the </w:t>
      </w:r>
      <w:proofErr w:type="spellStart"/>
      <w:r w:rsidRPr="00AC22C9">
        <w:rPr>
          <w:rFonts w:ascii="Times New Roman" w:hAnsi="Times New Roman"/>
          <w:color w:val="000000"/>
          <w:sz w:val="20"/>
          <w:szCs w:val="20"/>
          <w:lang w:val="en-US"/>
        </w:rPr>
        <w:t>behaviour</w:t>
      </w:r>
      <w:proofErr w:type="spellEnd"/>
      <w:r w:rsidRPr="00AC22C9">
        <w:rPr>
          <w:rFonts w:ascii="Times New Roman" w:hAnsi="Times New Roman"/>
          <w:color w:val="000000"/>
          <w:sz w:val="20"/>
          <w:szCs w:val="20"/>
          <w:lang w:val="en-US"/>
        </w:rPr>
        <w:t xml:space="preserve"> of objects, such as non-playable characters (NPCs) or autonomous interactive objects such as virtual video walls. Behaviors are triggered by scripts that are assigned to specific objects. As the Logic servers are responsible for handling all objects present in a specific part of the virtual world, which will traverse the virtual word, the scripts need to be shared between all Logic servers. These scripts, together with the information regarding the visual representation of objects, are stored in asset databases.</w:t>
      </w:r>
    </w:p>
    <w:p w14:paraId="1E237640" w14:textId="77777777"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 xml:space="preserve">The reason behind the introduction of the intermediary layer of proxy servers in the architecture is fourfold. First of all, it reduces the number of connections each client needs to initiate and maintain with other servers (which may lead to connection issues due to the abundant presence of firewalls and NAT gateways). Secondly, the proxies reduce the number of connections for the Logic servers, which is important if a high number of clients is to be supported on a single machine due to the overhead associated with connection tracking. Thirdly, the proxies can ’cache’ some of the data that they see flowing past, possibly reducing the response time (and load) on the Logic servers, as these servers can be assigned in such a way that they provide a better response time than the entire path between the client and the Logic server(s). </w:t>
      </w:r>
    </w:p>
    <w:p w14:paraId="517C2833" w14:textId="77777777" w:rsidR="0081491B" w:rsidRDefault="0081491B" w:rsidP="00AC22C9">
      <w:pPr>
        <w:autoSpaceDE w:val="0"/>
        <w:autoSpaceDN w:val="0"/>
        <w:adjustRightInd w:val="0"/>
        <w:spacing w:line="240" w:lineRule="auto"/>
        <w:rPr>
          <w:rFonts w:ascii="Times New Roman" w:hAnsi="Times New Roman"/>
          <w:color w:val="000000"/>
          <w:sz w:val="20"/>
          <w:szCs w:val="20"/>
          <w:lang w:val="en-US"/>
        </w:rPr>
      </w:pPr>
    </w:p>
    <w:p w14:paraId="231F1A26" w14:textId="77777777"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However, the latter feature is mainly applicable for non-state information such as mesh or inventory information, as the state changes are –in general– too frequent for a caching system to be useful. Finally, the proxy servers form a facilitating entity, making it possible to enhance the scalability of the entire architecture by hiding the topology changes from the end-users – this is described in detail throughout this paper.</w:t>
      </w:r>
    </w:p>
    <w:p w14:paraId="7B3AF3AD" w14:textId="6B12A070" w:rsidR="00AC22C9" w:rsidRPr="00AC22C9" w:rsidRDefault="00AC22C9" w:rsidP="00AC22C9">
      <w:pPr>
        <w:autoSpaceDE w:val="0"/>
        <w:autoSpaceDN w:val="0"/>
        <w:adjustRightInd w:val="0"/>
        <w:spacing w:line="240" w:lineRule="auto"/>
        <w:rPr>
          <w:rFonts w:ascii="Times New Roman" w:hAnsi="Times New Roman"/>
          <w:color w:val="000000"/>
          <w:sz w:val="20"/>
          <w:szCs w:val="20"/>
          <w:lang w:val="en-US"/>
        </w:rPr>
      </w:pPr>
      <w:r w:rsidRPr="00AC22C9">
        <w:rPr>
          <w:rFonts w:ascii="Times New Roman" w:hAnsi="Times New Roman"/>
          <w:color w:val="000000"/>
          <w:sz w:val="20"/>
          <w:szCs w:val="20"/>
          <w:lang w:val="en-US"/>
        </w:rPr>
        <w:t>As with any virtual environment system, persistent storage is a requirement to keep the world up and running over long periods of time. It also offers enhanced features such as roll-back capabilities in case of system failure and/or, more applicable to the virtual world scenario, in case of malevolent users that have exploited the system. Instead of using a single, high capacity database, as is typical in</w:t>
      </w:r>
      <w:r w:rsidR="008170B7">
        <w:rPr>
          <w:rFonts w:ascii="Times New Roman" w:hAnsi="Times New Roman"/>
          <w:color w:val="000000"/>
          <w:sz w:val="20"/>
          <w:szCs w:val="20"/>
          <w:lang w:val="en-US"/>
        </w:rPr>
        <w:t xml:space="preserve"> existing applications (e.g. EVE</w:t>
      </w:r>
      <w:r w:rsidRPr="00AC22C9">
        <w:rPr>
          <w:rFonts w:ascii="Times New Roman" w:hAnsi="Times New Roman"/>
          <w:color w:val="000000"/>
          <w:sz w:val="20"/>
          <w:szCs w:val="20"/>
          <w:lang w:val="en-US"/>
        </w:rPr>
        <w:t xml:space="preserve"> Online), the ALVIC-NG architecture provides a fine-grained mechanism for determining the degree of persistency that is required. In case transactions are handled that have financial repercussions (e.g. the exchange of virtual currency between users), it is likely that these transactions need to be logged and written to disk i</w:t>
      </w:r>
      <w:r w:rsidR="008170B7">
        <w:rPr>
          <w:rFonts w:ascii="Times New Roman" w:hAnsi="Times New Roman"/>
          <w:color w:val="000000"/>
          <w:sz w:val="20"/>
          <w:szCs w:val="20"/>
          <w:lang w:val="en-US"/>
        </w:rPr>
        <w:t>mmediately, as an in</w:t>
      </w:r>
      <w:r w:rsidR="008170B7" w:rsidRPr="00AC22C9">
        <w:rPr>
          <w:rFonts w:ascii="Times New Roman" w:hAnsi="Times New Roman"/>
          <w:color w:val="000000"/>
          <w:sz w:val="20"/>
          <w:szCs w:val="20"/>
          <w:lang w:val="en-US"/>
        </w:rPr>
        <w:t>-between</w:t>
      </w:r>
      <w:r w:rsidRPr="00AC22C9">
        <w:rPr>
          <w:rFonts w:ascii="Times New Roman" w:hAnsi="Times New Roman"/>
          <w:color w:val="000000"/>
          <w:sz w:val="20"/>
          <w:szCs w:val="20"/>
          <w:lang w:val="en-US"/>
        </w:rPr>
        <w:t xml:space="preserve"> state, where currency is ‘floating’ between users would clearly not be desirable. However, it should be clear that not all </w:t>
      </w:r>
      <w:r w:rsidRPr="00AC22C9">
        <w:rPr>
          <w:rFonts w:ascii="Times New Roman" w:hAnsi="Times New Roman"/>
          <w:color w:val="000000"/>
          <w:sz w:val="20"/>
          <w:szCs w:val="20"/>
          <w:lang w:val="en-US"/>
        </w:rPr>
        <w:lastRenderedPageBreak/>
        <w:t>objects and actions require an immediate storage of state to disk. This enables the ALVIC-NG architecture to retain as much state as possible in the main memory of the Logic servers, which improves both response time and the load on the database servers.</w:t>
      </w:r>
    </w:p>
    <w:p w14:paraId="50EE810A" w14:textId="77777777" w:rsidR="00AC22C9" w:rsidRDefault="00AC22C9" w:rsidP="00AC22C9">
      <w:pPr>
        <w:autoSpaceDE w:val="0"/>
        <w:autoSpaceDN w:val="0"/>
        <w:adjustRightInd w:val="0"/>
        <w:spacing w:line="240" w:lineRule="auto"/>
        <w:rPr>
          <w:rFonts w:ascii="Times New Roman" w:hAnsi="Times New Roman"/>
          <w:b/>
          <w:bCs/>
          <w:color w:val="000000"/>
          <w:sz w:val="24"/>
        </w:rPr>
      </w:pPr>
    </w:p>
    <w:p w14:paraId="68D94CB9" w14:textId="785DC653" w:rsidR="00AC22C9" w:rsidRPr="00AC22C9" w:rsidRDefault="00420708" w:rsidP="00AC22C9">
      <w:pPr>
        <w:autoSpaceDE w:val="0"/>
        <w:autoSpaceDN w:val="0"/>
        <w:adjustRightInd w:val="0"/>
        <w:spacing w:line="240" w:lineRule="auto"/>
        <w:rPr>
          <w:rFonts w:ascii="Times New Roman" w:hAnsi="Times New Roman"/>
          <w:b/>
          <w:bCs/>
          <w:color w:val="000000"/>
          <w:sz w:val="24"/>
        </w:rPr>
      </w:pPr>
      <w:r>
        <w:rPr>
          <w:rFonts w:ascii="Times New Roman" w:hAnsi="Times New Roman"/>
          <w:b/>
          <w:bCs/>
          <w:color w:val="000000"/>
          <w:sz w:val="24"/>
        </w:rPr>
        <w:t xml:space="preserve">3.2 The </w:t>
      </w:r>
      <w:proofErr w:type="spellStart"/>
      <w:r>
        <w:rPr>
          <w:rFonts w:ascii="Times New Roman" w:hAnsi="Times New Roman"/>
          <w:b/>
          <w:bCs/>
          <w:color w:val="000000"/>
          <w:sz w:val="24"/>
        </w:rPr>
        <w:t>N</w:t>
      </w:r>
      <w:r w:rsidR="00AC22C9" w:rsidRPr="00AC22C9">
        <w:rPr>
          <w:rFonts w:ascii="Times New Roman" w:hAnsi="Times New Roman"/>
          <w:b/>
          <w:bCs/>
          <w:color w:val="000000"/>
          <w:sz w:val="24"/>
        </w:rPr>
        <w:t>IProxy</w:t>
      </w:r>
      <w:proofErr w:type="spellEnd"/>
      <w:r>
        <w:rPr>
          <w:rFonts w:ascii="Times New Roman" w:hAnsi="Times New Roman"/>
          <w:b/>
          <w:bCs/>
          <w:color w:val="000000"/>
          <w:sz w:val="24"/>
        </w:rPr>
        <w:t xml:space="preserve"> architecture</w:t>
      </w:r>
    </w:p>
    <w:p w14:paraId="73614B37" w14:textId="77777777" w:rsidR="00AC22C9" w:rsidRPr="00AC22C9" w:rsidRDefault="00AC22C9" w:rsidP="00AC22C9">
      <w:pPr>
        <w:pStyle w:val="ListParagraph"/>
        <w:autoSpaceDE w:val="0"/>
        <w:autoSpaceDN w:val="0"/>
        <w:adjustRightInd w:val="0"/>
        <w:spacing w:line="240" w:lineRule="auto"/>
        <w:ind w:left="360"/>
        <w:rPr>
          <w:rFonts w:ascii="Times New Roman" w:hAnsi="Times New Roman"/>
          <w:color w:val="000000"/>
          <w:sz w:val="19"/>
          <w:szCs w:val="19"/>
        </w:rPr>
      </w:pPr>
    </w:p>
    <w:p w14:paraId="768F8067" w14:textId="7790F264" w:rsidR="0081491B" w:rsidRPr="0081491B" w:rsidRDefault="0081491B" w:rsidP="0081491B">
      <w:pPr>
        <w:autoSpaceDE w:val="0"/>
        <w:autoSpaceDN w:val="0"/>
        <w:adjustRightInd w:val="0"/>
        <w:spacing w:after="240" w:line="240" w:lineRule="auto"/>
        <w:rPr>
          <w:rFonts w:ascii="Times New Roman" w:hAnsi="Times New Roman"/>
          <w:color w:val="000000"/>
          <w:sz w:val="20"/>
          <w:szCs w:val="20"/>
          <w:lang w:val="en-US"/>
        </w:rPr>
      </w:pPr>
      <w:r w:rsidRPr="0081491B">
        <w:rPr>
          <w:rFonts w:ascii="Times New Roman" w:hAnsi="Times New Roman"/>
          <w:color w:val="000000"/>
          <w:sz w:val="20"/>
          <w:szCs w:val="20"/>
          <w:lang w:val="en-US"/>
        </w:rPr>
        <w:t xml:space="preserve">At any given time, there are many different types of network streams active in a typical NVE. Therefore, a robust system for managing these streams and, in this case, their bandwidth usage in particular is required. One existing framework for doing this is the Network </w:t>
      </w:r>
      <w:r w:rsidR="008170B7">
        <w:rPr>
          <w:rFonts w:ascii="Times New Roman" w:hAnsi="Times New Roman"/>
          <w:color w:val="000000"/>
          <w:sz w:val="20"/>
          <w:szCs w:val="20"/>
          <w:lang w:val="en-US"/>
        </w:rPr>
        <w:t>Intelligence Proxy (</w:t>
      </w:r>
      <w:proofErr w:type="spellStart"/>
      <w:r w:rsidR="008170B7">
        <w:rPr>
          <w:rFonts w:ascii="Times New Roman" w:hAnsi="Times New Roman"/>
          <w:color w:val="000000"/>
          <w:sz w:val="20"/>
          <w:szCs w:val="20"/>
          <w:lang w:val="en-US"/>
        </w:rPr>
        <w:t>NIProxy</w:t>
      </w:r>
      <w:proofErr w:type="spellEnd"/>
      <w:r w:rsidR="008170B7">
        <w:rPr>
          <w:rFonts w:ascii="Times New Roman" w:hAnsi="Times New Roman"/>
          <w:color w:val="000000"/>
          <w:sz w:val="20"/>
          <w:szCs w:val="20"/>
          <w:lang w:val="en-US"/>
        </w:rPr>
        <w:t>) [</w:t>
      </w:r>
      <w:r w:rsidR="00EA4B8C">
        <w:rPr>
          <w:rFonts w:ascii="Times New Roman" w:hAnsi="Times New Roman"/>
          <w:color w:val="000000"/>
          <w:sz w:val="20"/>
          <w:szCs w:val="20"/>
          <w:lang w:val="en-US"/>
        </w:rPr>
        <w:t>4</w:t>
      </w:r>
      <w:r w:rsidRPr="0081491B">
        <w:rPr>
          <w:rFonts w:ascii="Times New Roman" w:hAnsi="Times New Roman"/>
          <w:color w:val="000000"/>
          <w:sz w:val="20"/>
          <w:szCs w:val="20"/>
          <w:lang w:val="en-US"/>
        </w:rPr>
        <w:t xml:space="preserve">], an academic research project of the Expertise Centre for Digital Media. The main goal of the </w:t>
      </w:r>
      <w:proofErr w:type="spellStart"/>
      <w:r w:rsidRPr="0081491B">
        <w:rPr>
          <w:rFonts w:ascii="Times New Roman" w:hAnsi="Times New Roman"/>
          <w:color w:val="000000"/>
          <w:sz w:val="20"/>
          <w:szCs w:val="20"/>
          <w:lang w:val="en-US"/>
        </w:rPr>
        <w:t>NIProxy</w:t>
      </w:r>
      <w:proofErr w:type="spellEnd"/>
      <w:r w:rsidRPr="0081491B">
        <w:rPr>
          <w:rFonts w:ascii="Times New Roman" w:hAnsi="Times New Roman"/>
          <w:color w:val="000000"/>
          <w:sz w:val="20"/>
          <w:szCs w:val="20"/>
          <w:lang w:val="en-US"/>
        </w:rPr>
        <w:t xml:space="preserve"> is to provide network traffic shaping </w:t>
      </w:r>
      <w:r w:rsidR="008170B7">
        <w:rPr>
          <w:rFonts w:ascii="Times New Roman" w:hAnsi="Times New Roman"/>
          <w:color w:val="000000"/>
          <w:sz w:val="20"/>
          <w:szCs w:val="20"/>
          <w:lang w:val="en-US"/>
        </w:rPr>
        <w:t>abilities</w:t>
      </w:r>
      <w:r w:rsidRPr="0081491B">
        <w:rPr>
          <w:rFonts w:ascii="Times New Roman" w:hAnsi="Times New Roman"/>
          <w:color w:val="000000"/>
          <w:sz w:val="20"/>
          <w:szCs w:val="20"/>
          <w:lang w:val="en-US"/>
        </w:rPr>
        <w:t xml:space="preserve">. It offers a means to do this by using multimedia services like on-the-fly video transcoding. The </w:t>
      </w:r>
      <w:proofErr w:type="spellStart"/>
      <w:r w:rsidRPr="0081491B">
        <w:rPr>
          <w:rFonts w:ascii="Times New Roman" w:hAnsi="Times New Roman"/>
          <w:color w:val="000000"/>
          <w:sz w:val="20"/>
          <w:szCs w:val="20"/>
          <w:lang w:val="en-US"/>
        </w:rPr>
        <w:t>NIProxy</w:t>
      </w:r>
      <w:proofErr w:type="spellEnd"/>
      <w:r w:rsidRPr="0081491B">
        <w:rPr>
          <w:rFonts w:ascii="Times New Roman" w:hAnsi="Times New Roman"/>
          <w:color w:val="000000"/>
          <w:sz w:val="20"/>
          <w:szCs w:val="20"/>
          <w:lang w:val="en-US"/>
        </w:rPr>
        <w:t xml:space="preserve"> takes the form of a non-transparent server in the network and provides an API through which applications can indicate their specific needs. By doing so, the proxy can adapt the network streams on a per-user/per-application basis, make the network more intelligent and regulate bandwidth usage so networks do not become overloaded.</w:t>
      </w:r>
    </w:p>
    <w:p w14:paraId="7A3DE055" w14:textId="1E83504B" w:rsidR="0081491B" w:rsidRPr="0081491B" w:rsidRDefault="0081491B" w:rsidP="00E93284">
      <w:pPr>
        <w:autoSpaceDE w:val="0"/>
        <w:autoSpaceDN w:val="0"/>
        <w:adjustRightInd w:val="0"/>
        <w:spacing w:line="240" w:lineRule="auto"/>
        <w:rPr>
          <w:rFonts w:ascii="Times New Roman" w:hAnsi="Times New Roman"/>
          <w:color w:val="000000"/>
          <w:sz w:val="20"/>
          <w:szCs w:val="20"/>
          <w:lang w:val="en-US"/>
        </w:rPr>
      </w:pPr>
      <w:r w:rsidRPr="0081491B">
        <w:rPr>
          <w:rFonts w:ascii="Times New Roman" w:hAnsi="Times New Roman"/>
          <w:color w:val="000000"/>
          <w:sz w:val="20"/>
          <w:szCs w:val="20"/>
          <w:lang w:val="en-US"/>
        </w:rPr>
        <w:t xml:space="preserve">An example to explain the basic idea behind the </w:t>
      </w:r>
      <w:proofErr w:type="spellStart"/>
      <w:r w:rsidRPr="0081491B">
        <w:rPr>
          <w:rFonts w:ascii="Times New Roman" w:hAnsi="Times New Roman"/>
          <w:color w:val="000000"/>
          <w:sz w:val="20"/>
          <w:szCs w:val="20"/>
          <w:lang w:val="en-US"/>
        </w:rPr>
        <w:t>NIProxy</w:t>
      </w:r>
      <w:proofErr w:type="spellEnd"/>
      <w:r w:rsidRPr="0081491B">
        <w:rPr>
          <w:rFonts w:ascii="Times New Roman" w:hAnsi="Times New Roman"/>
          <w:color w:val="000000"/>
          <w:sz w:val="20"/>
          <w:szCs w:val="20"/>
          <w:lang w:val="en-US"/>
        </w:rPr>
        <w:t xml:space="preserve"> is to think of a central live video streaming server that is streaming high-quality video to its subscribers. When a user with a mobile phone wants to watch this video stream on a mobile network, it is very unlikely that this will be possible if he subscribes directly to the high-quality video of the server. This would mean that the server would have to send multiple streams, each with a different quality and resolution, to enable mobile users to watch the video stream. However, this requires additional processing and bandwidth overhead for the central server, which will probably already have a considerable workload if it is serving popular content. The </w:t>
      </w:r>
      <w:proofErr w:type="spellStart"/>
      <w:r w:rsidRPr="0081491B">
        <w:rPr>
          <w:rFonts w:ascii="Times New Roman" w:hAnsi="Times New Roman"/>
          <w:color w:val="000000"/>
          <w:sz w:val="20"/>
          <w:szCs w:val="20"/>
          <w:lang w:val="en-US"/>
        </w:rPr>
        <w:t>NiProxy</w:t>
      </w:r>
      <w:proofErr w:type="spellEnd"/>
      <w:r w:rsidRPr="0081491B">
        <w:rPr>
          <w:rFonts w:ascii="Times New Roman" w:hAnsi="Times New Roman"/>
          <w:color w:val="000000"/>
          <w:sz w:val="20"/>
          <w:szCs w:val="20"/>
          <w:lang w:val="en-US"/>
        </w:rPr>
        <w:t xml:space="preserve"> is placed in an </w:t>
      </w:r>
      <w:r w:rsidR="00F02AFE" w:rsidRPr="0081491B">
        <w:rPr>
          <w:rFonts w:ascii="Times New Roman" w:hAnsi="Times New Roman"/>
          <w:color w:val="000000"/>
          <w:sz w:val="20"/>
          <w:szCs w:val="20"/>
          <w:lang w:val="en-US"/>
        </w:rPr>
        <w:t>in-between</w:t>
      </w:r>
      <w:r w:rsidRPr="0081491B">
        <w:rPr>
          <w:rFonts w:ascii="Times New Roman" w:hAnsi="Times New Roman"/>
          <w:color w:val="000000"/>
          <w:sz w:val="20"/>
          <w:szCs w:val="20"/>
          <w:lang w:val="en-US"/>
        </w:rPr>
        <w:t xml:space="preserve"> layer and is able to perform content adaptation based on the exact requirements of the users. That way, the source only needs to output a video stream in one format, which will subsequently be transformed and/or transcoded as required. The same principle applies to all types of content and can, as will be shown in this paper, also be applied to traffic typically present in networked virtual environments.</w:t>
      </w:r>
    </w:p>
    <w:p w14:paraId="0CE591F8" w14:textId="4C9C08E8" w:rsidR="00AC22C9" w:rsidRDefault="002C35C2" w:rsidP="00E93284">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noProof/>
          <w:color w:val="000000"/>
          <w:sz w:val="20"/>
          <w:szCs w:val="20"/>
          <w:lang w:val="nl-BE" w:eastAsia="nl-BE"/>
        </w:rPr>
        <w:drawing>
          <wp:anchor distT="0" distB="0" distL="114300" distR="114300" simplePos="0" relativeHeight="251659264" behindDoc="0" locked="0" layoutInCell="1" allowOverlap="1" wp14:anchorId="2AAA4B4F" wp14:editId="2E30381E">
            <wp:simplePos x="0" y="0"/>
            <wp:positionH relativeFrom="margin">
              <wp:posOffset>1485900</wp:posOffset>
            </wp:positionH>
            <wp:positionV relativeFrom="paragraph">
              <wp:posOffset>920750</wp:posOffset>
            </wp:positionV>
            <wp:extent cx="2286000" cy="17125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91B" w:rsidRPr="0081491B">
        <w:rPr>
          <w:rFonts w:ascii="Times New Roman" w:hAnsi="Times New Roman"/>
          <w:color w:val="000000"/>
          <w:sz w:val="20"/>
          <w:szCs w:val="20"/>
          <w:lang w:val="en-US"/>
        </w:rPr>
        <w:t xml:space="preserve">Internally, the </w:t>
      </w:r>
      <w:proofErr w:type="spellStart"/>
      <w:r w:rsidR="0081491B" w:rsidRPr="0081491B">
        <w:rPr>
          <w:rFonts w:ascii="Times New Roman" w:hAnsi="Times New Roman"/>
          <w:color w:val="000000"/>
          <w:sz w:val="20"/>
          <w:szCs w:val="20"/>
          <w:lang w:val="en-US"/>
        </w:rPr>
        <w:t>NIProxy</w:t>
      </w:r>
      <w:proofErr w:type="spellEnd"/>
      <w:r w:rsidR="0081491B" w:rsidRPr="0081491B">
        <w:rPr>
          <w:rFonts w:ascii="Times New Roman" w:hAnsi="Times New Roman"/>
          <w:color w:val="000000"/>
          <w:sz w:val="20"/>
          <w:szCs w:val="20"/>
          <w:lang w:val="en-US"/>
        </w:rPr>
        <w:t xml:space="preserve"> uses with a tree-based architecture to structure bandwidth distribution techniques in a</w:t>
      </w:r>
      <w:r w:rsidR="008170B7">
        <w:rPr>
          <w:rFonts w:ascii="Times New Roman" w:hAnsi="Times New Roman"/>
          <w:color w:val="000000"/>
          <w:sz w:val="20"/>
          <w:szCs w:val="20"/>
          <w:lang w:val="en-US"/>
        </w:rPr>
        <w:t xml:space="preserve"> so-called stream hierarchy</w:t>
      </w:r>
      <w:r w:rsidR="0081491B" w:rsidRPr="0081491B">
        <w:rPr>
          <w:rFonts w:ascii="Times New Roman" w:hAnsi="Times New Roman"/>
          <w:color w:val="000000"/>
          <w:sz w:val="20"/>
          <w:szCs w:val="20"/>
          <w:lang w:val="en-US"/>
        </w:rPr>
        <w:t>. This tree can be user-specific and can be composed of various node types (mainly exclusive nodes and weighted nodes). By evaluating the nodes in the tree, the network flows are adapted or channeled for each specific user.</w:t>
      </w:r>
      <w:r w:rsidR="008170B7">
        <w:rPr>
          <w:rFonts w:ascii="Times New Roman" w:hAnsi="Times New Roman"/>
          <w:color w:val="000000"/>
          <w:sz w:val="20"/>
          <w:szCs w:val="20"/>
          <w:lang w:val="en-US"/>
        </w:rPr>
        <w:t xml:space="preserve"> A generic example is shown in figure 2.</w:t>
      </w:r>
    </w:p>
    <w:p w14:paraId="2408C904" w14:textId="014231B8" w:rsidR="002C35C2" w:rsidRDefault="002C35C2" w:rsidP="002C35C2">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 xml:space="preserve">Figure </w:t>
      </w:r>
      <w:proofErr w:type="gramStart"/>
      <w:r>
        <w:rPr>
          <w:rFonts w:ascii="Times New Roman" w:hAnsi="Times New Roman"/>
          <w:color w:val="000000"/>
          <w:sz w:val="20"/>
          <w:szCs w:val="20"/>
          <w:lang w:val="en-US"/>
        </w:rPr>
        <w:t>2 :</w:t>
      </w:r>
      <w:proofErr w:type="gramEnd"/>
      <w:r>
        <w:rPr>
          <w:rFonts w:ascii="Times New Roman" w:hAnsi="Times New Roman"/>
          <w:color w:val="000000"/>
          <w:sz w:val="20"/>
          <w:szCs w:val="20"/>
          <w:lang w:val="en-US"/>
        </w:rPr>
        <w:t xml:space="preserve"> Example </w:t>
      </w:r>
      <w:proofErr w:type="spellStart"/>
      <w:r>
        <w:rPr>
          <w:rFonts w:ascii="Times New Roman" w:hAnsi="Times New Roman"/>
          <w:color w:val="000000"/>
          <w:sz w:val="20"/>
          <w:szCs w:val="20"/>
          <w:lang w:val="en-US"/>
        </w:rPr>
        <w:t>NIProxy</w:t>
      </w:r>
      <w:proofErr w:type="spellEnd"/>
      <w:r>
        <w:rPr>
          <w:rFonts w:ascii="Times New Roman" w:hAnsi="Times New Roman"/>
          <w:color w:val="000000"/>
          <w:sz w:val="20"/>
          <w:szCs w:val="20"/>
          <w:lang w:val="en-US"/>
        </w:rPr>
        <w:t xml:space="preserve"> hierarchy</w:t>
      </w:r>
    </w:p>
    <w:p w14:paraId="5E1D821A" w14:textId="77777777" w:rsidR="00AC22C9" w:rsidRPr="00AC22C9" w:rsidRDefault="00AC22C9" w:rsidP="00AC22C9">
      <w:pPr>
        <w:pStyle w:val="ListParagraph"/>
        <w:autoSpaceDE w:val="0"/>
        <w:autoSpaceDN w:val="0"/>
        <w:adjustRightInd w:val="0"/>
        <w:spacing w:line="240" w:lineRule="auto"/>
        <w:ind w:left="360"/>
        <w:rPr>
          <w:rFonts w:ascii="Times New Roman" w:hAnsi="Times New Roman"/>
          <w:color w:val="000000"/>
          <w:sz w:val="19"/>
          <w:szCs w:val="19"/>
        </w:rPr>
      </w:pPr>
    </w:p>
    <w:p w14:paraId="2D150354" w14:textId="5C1D03A3" w:rsidR="00AC22C9" w:rsidRPr="00420708" w:rsidRDefault="00E93284" w:rsidP="00420708">
      <w:pPr>
        <w:pStyle w:val="ListParagraph"/>
        <w:numPr>
          <w:ilvl w:val="0"/>
          <w:numId w:val="2"/>
        </w:numPr>
        <w:autoSpaceDE w:val="0"/>
        <w:autoSpaceDN w:val="0"/>
        <w:adjustRightInd w:val="0"/>
        <w:spacing w:line="240" w:lineRule="auto"/>
        <w:rPr>
          <w:rFonts w:ascii="Times New Roman" w:hAnsi="Times New Roman"/>
          <w:b/>
          <w:bCs/>
          <w:color w:val="000000"/>
          <w:sz w:val="28"/>
          <w:szCs w:val="28"/>
        </w:rPr>
      </w:pPr>
      <w:r w:rsidRPr="00420708">
        <w:rPr>
          <w:rFonts w:ascii="Times New Roman" w:hAnsi="Times New Roman"/>
          <w:b/>
          <w:bCs/>
          <w:color w:val="000000"/>
          <w:sz w:val="28"/>
          <w:szCs w:val="28"/>
        </w:rPr>
        <w:t xml:space="preserve">Combining ALVIC-NG and the </w:t>
      </w:r>
      <w:proofErr w:type="spellStart"/>
      <w:r w:rsidRPr="00420708">
        <w:rPr>
          <w:rFonts w:ascii="Times New Roman" w:hAnsi="Times New Roman"/>
          <w:b/>
          <w:bCs/>
          <w:color w:val="000000"/>
          <w:sz w:val="28"/>
          <w:szCs w:val="28"/>
        </w:rPr>
        <w:t>NIProxy</w:t>
      </w:r>
      <w:proofErr w:type="spellEnd"/>
    </w:p>
    <w:p w14:paraId="63E14301" w14:textId="77777777" w:rsidR="00E93284" w:rsidRDefault="00E93284" w:rsidP="00E93284">
      <w:pPr>
        <w:pStyle w:val="ListParagraph"/>
        <w:autoSpaceDE w:val="0"/>
        <w:autoSpaceDN w:val="0"/>
        <w:adjustRightInd w:val="0"/>
        <w:spacing w:line="240" w:lineRule="auto"/>
        <w:ind w:left="360"/>
        <w:rPr>
          <w:rFonts w:ascii="Times New Roman" w:hAnsi="Times New Roman"/>
          <w:b/>
          <w:bCs/>
          <w:color w:val="000000"/>
          <w:sz w:val="24"/>
        </w:rPr>
      </w:pPr>
    </w:p>
    <w:p w14:paraId="756F4F99" w14:textId="5FF3C5A3" w:rsidR="00E93284" w:rsidRDefault="00E93284" w:rsidP="00E93284">
      <w:pPr>
        <w:pStyle w:val="ListParagraph"/>
        <w:autoSpaceDE w:val="0"/>
        <w:autoSpaceDN w:val="0"/>
        <w:adjustRightInd w:val="0"/>
        <w:spacing w:line="240" w:lineRule="auto"/>
        <w:ind w:left="0"/>
        <w:rPr>
          <w:rFonts w:ascii="Times New Roman" w:hAnsi="Times New Roman"/>
          <w:color w:val="000000"/>
          <w:sz w:val="20"/>
          <w:szCs w:val="20"/>
          <w:lang w:val="en-US"/>
        </w:rPr>
      </w:pPr>
      <w:r w:rsidRPr="00E93284">
        <w:rPr>
          <w:rFonts w:ascii="Times New Roman" w:hAnsi="Times New Roman"/>
          <w:color w:val="000000"/>
          <w:sz w:val="20"/>
          <w:szCs w:val="20"/>
          <w:lang w:val="en-US"/>
        </w:rPr>
        <w:t>It should</w:t>
      </w:r>
      <w:r>
        <w:rPr>
          <w:rFonts w:ascii="Times New Roman" w:hAnsi="Times New Roman"/>
          <w:color w:val="000000"/>
          <w:sz w:val="20"/>
          <w:szCs w:val="20"/>
          <w:lang w:val="en-US"/>
        </w:rPr>
        <w:t xml:space="preserve"> be clear from the descriptions in the previous sections that a combination of ALVIC-NG and the technology in the </w:t>
      </w:r>
      <w:proofErr w:type="spellStart"/>
      <w:r>
        <w:rPr>
          <w:rFonts w:ascii="Times New Roman" w:hAnsi="Times New Roman"/>
          <w:color w:val="000000"/>
          <w:sz w:val="20"/>
          <w:szCs w:val="20"/>
          <w:lang w:val="en-US"/>
        </w:rPr>
        <w:t>NIProxy</w:t>
      </w:r>
      <w:proofErr w:type="spellEnd"/>
      <w:r>
        <w:rPr>
          <w:rFonts w:ascii="Times New Roman" w:hAnsi="Times New Roman"/>
          <w:color w:val="000000"/>
          <w:sz w:val="20"/>
          <w:szCs w:val="20"/>
          <w:lang w:val="en-US"/>
        </w:rPr>
        <w:t xml:space="preserve"> architectural design would benefit Networked Virtual Environments in general. By </w:t>
      </w:r>
      <w:r w:rsidR="008170B7">
        <w:rPr>
          <w:rFonts w:ascii="Times New Roman" w:hAnsi="Times New Roman"/>
          <w:color w:val="000000"/>
          <w:sz w:val="20"/>
          <w:szCs w:val="20"/>
          <w:lang w:val="en-US"/>
        </w:rPr>
        <w:t>integrating</w:t>
      </w:r>
      <w:r>
        <w:rPr>
          <w:rFonts w:ascii="Times New Roman" w:hAnsi="Times New Roman"/>
          <w:color w:val="000000"/>
          <w:sz w:val="20"/>
          <w:szCs w:val="20"/>
          <w:lang w:val="en-US"/>
        </w:rPr>
        <w:t xml:space="preserve"> the functionality of the </w:t>
      </w:r>
      <w:proofErr w:type="spellStart"/>
      <w:r>
        <w:rPr>
          <w:rFonts w:ascii="Times New Roman" w:hAnsi="Times New Roman"/>
          <w:color w:val="000000"/>
          <w:sz w:val="20"/>
          <w:szCs w:val="20"/>
          <w:lang w:val="en-US"/>
        </w:rPr>
        <w:t>NIPro</w:t>
      </w:r>
      <w:r w:rsidR="00420708">
        <w:rPr>
          <w:rFonts w:ascii="Times New Roman" w:hAnsi="Times New Roman"/>
          <w:color w:val="000000"/>
          <w:sz w:val="20"/>
          <w:szCs w:val="20"/>
          <w:lang w:val="en-US"/>
        </w:rPr>
        <w:t>xy</w:t>
      </w:r>
      <w:proofErr w:type="spellEnd"/>
      <w:r w:rsidR="00420708">
        <w:rPr>
          <w:rFonts w:ascii="Times New Roman" w:hAnsi="Times New Roman"/>
          <w:color w:val="000000"/>
          <w:sz w:val="20"/>
          <w:szCs w:val="20"/>
          <w:lang w:val="en-US"/>
        </w:rPr>
        <w:t xml:space="preserve"> into the ALVIC-NG proxies, the introduction of an additional layer of indirection is avoided and the processing capabilities of the hardware can be used in an optimal way. What is needed is a way to transform the information obtained from the virtual world into instructions that are suitable for the creation of a bandwidth hierarchy tree. In this section, </w:t>
      </w:r>
      <w:r w:rsidR="00F83620">
        <w:rPr>
          <w:rFonts w:ascii="Times New Roman" w:hAnsi="Times New Roman"/>
          <w:color w:val="000000"/>
          <w:sz w:val="20"/>
          <w:szCs w:val="20"/>
          <w:lang w:val="en-US"/>
        </w:rPr>
        <w:t>a representative example</w:t>
      </w:r>
      <w:r w:rsidR="00420708">
        <w:rPr>
          <w:rFonts w:ascii="Times New Roman" w:hAnsi="Times New Roman"/>
          <w:color w:val="000000"/>
          <w:sz w:val="20"/>
          <w:szCs w:val="20"/>
          <w:lang w:val="en-US"/>
        </w:rPr>
        <w:t xml:space="preserve"> will be provided that show</w:t>
      </w:r>
      <w:r w:rsidR="00F83620">
        <w:rPr>
          <w:rFonts w:ascii="Times New Roman" w:hAnsi="Times New Roman"/>
          <w:color w:val="000000"/>
          <w:sz w:val="20"/>
          <w:szCs w:val="20"/>
          <w:lang w:val="en-US"/>
        </w:rPr>
        <w:t>s</w:t>
      </w:r>
      <w:r w:rsidR="00420708">
        <w:rPr>
          <w:rFonts w:ascii="Times New Roman" w:hAnsi="Times New Roman"/>
          <w:color w:val="000000"/>
          <w:sz w:val="20"/>
          <w:szCs w:val="20"/>
          <w:lang w:val="en-US"/>
        </w:rPr>
        <w:t xml:space="preserve"> that this is indeed possible and can lead to a reduction in bandwidth for the connected client.</w:t>
      </w:r>
    </w:p>
    <w:p w14:paraId="5D4A630F" w14:textId="77777777" w:rsidR="00236F3E" w:rsidRDefault="00236F3E" w:rsidP="00E93284">
      <w:pPr>
        <w:pStyle w:val="ListParagraph"/>
        <w:autoSpaceDE w:val="0"/>
        <w:autoSpaceDN w:val="0"/>
        <w:adjustRightInd w:val="0"/>
        <w:spacing w:line="240" w:lineRule="auto"/>
        <w:ind w:left="0"/>
        <w:rPr>
          <w:rFonts w:ascii="Times New Roman" w:hAnsi="Times New Roman"/>
          <w:color w:val="000000"/>
          <w:sz w:val="20"/>
          <w:szCs w:val="20"/>
          <w:lang w:val="en-US"/>
        </w:rPr>
      </w:pPr>
    </w:p>
    <w:p w14:paraId="09C710BE" w14:textId="60F757E0" w:rsidR="00236F3E" w:rsidRDefault="00236F3E" w:rsidP="00E93284">
      <w:pPr>
        <w:pStyle w:val="ListParagraph"/>
        <w:autoSpaceDE w:val="0"/>
        <w:autoSpaceDN w:val="0"/>
        <w:adjustRightInd w:val="0"/>
        <w:spacing w:line="240" w:lineRule="auto"/>
        <w:ind w:left="0"/>
        <w:rPr>
          <w:rFonts w:ascii="Times New Roman" w:hAnsi="Times New Roman"/>
          <w:color w:val="000000"/>
          <w:sz w:val="20"/>
          <w:szCs w:val="20"/>
          <w:lang w:val="en-US"/>
        </w:rPr>
      </w:pPr>
      <w:r>
        <w:rPr>
          <w:rFonts w:ascii="Times New Roman" w:hAnsi="Times New Roman"/>
          <w:color w:val="000000"/>
          <w:sz w:val="20"/>
          <w:szCs w:val="20"/>
          <w:lang w:val="en-US"/>
        </w:rPr>
        <w:t xml:space="preserve">In the discussion in this section, we will assume that the reader is familiar with concepts from Networked Virtual Environments and game technology such as Area of Interest determination, </w:t>
      </w:r>
      <w:r w:rsidR="004D2E6D">
        <w:rPr>
          <w:rFonts w:ascii="Times New Roman" w:hAnsi="Times New Roman"/>
          <w:color w:val="000000"/>
          <w:sz w:val="20"/>
          <w:szCs w:val="20"/>
          <w:lang w:val="en-US"/>
        </w:rPr>
        <w:t>Level of Detail techniques and game classification. A complete overview of these techniques (and other related technologies) is provided in [</w:t>
      </w:r>
      <w:r w:rsidR="00EA4B8C">
        <w:rPr>
          <w:rFonts w:ascii="Times New Roman" w:hAnsi="Times New Roman"/>
          <w:color w:val="000000"/>
          <w:sz w:val="20"/>
          <w:szCs w:val="20"/>
          <w:lang w:val="en-US"/>
        </w:rPr>
        <w:t>5</w:t>
      </w:r>
      <w:r w:rsidR="004D2E6D">
        <w:rPr>
          <w:rFonts w:ascii="Times New Roman" w:hAnsi="Times New Roman"/>
          <w:color w:val="000000"/>
          <w:sz w:val="20"/>
          <w:szCs w:val="20"/>
          <w:lang w:val="en-US"/>
        </w:rPr>
        <w:t>].</w:t>
      </w:r>
    </w:p>
    <w:p w14:paraId="7D070559" w14:textId="77777777" w:rsidR="00420708" w:rsidRDefault="00420708" w:rsidP="00E93284">
      <w:pPr>
        <w:pStyle w:val="ListParagraph"/>
        <w:autoSpaceDE w:val="0"/>
        <w:autoSpaceDN w:val="0"/>
        <w:adjustRightInd w:val="0"/>
        <w:spacing w:line="240" w:lineRule="auto"/>
        <w:ind w:left="0"/>
        <w:rPr>
          <w:rFonts w:ascii="Times New Roman" w:hAnsi="Times New Roman"/>
          <w:color w:val="000000"/>
          <w:sz w:val="20"/>
          <w:szCs w:val="20"/>
          <w:lang w:val="en-US"/>
        </w:rPr>
      </w:pPr>
    </w:p>
    <w:p w14:paraId="19BAC3F5" w14:textId="436F3F29" w:rsidR="00420708" w:rsidRPr="00420708" w:rsidRDefault="00420708" w:rsidP="00E93284">
      <w:pPr>
        <w:pStyle w:val="ListParagraph"/>
        <w:autoSpaceDE w:val="0"/>
        <w:autoSpaceDN w:val="0"/>
        <w:adjustRightInd w:val="0"/>
        <w:spacing w:line="240" w:lineRule="auto"/>
        <w:ind w:left="0"/>
        <w:rPr>
          <w:rFonts w:ascii="Times New Roman" w:hAnsi="Times New Roman"/>
          <w:b/>
          <w:bCs/>
          <w:color w:val="000000"/>
          <w:sz w:val="24"/>
        </w:rPr>
      </w:pPr>
      <w:r w:rsidRPr="00420708">
        <w:rPr>
          <w:rFonts w:ascii="Times New Roman" w:hAnsi="Times New Roman"/>
          <w:b/>
          <w:bCs/>
          <w:color w:val="000000"/>
          <w:sz w:val="24"/>
        </w:rPr>
        <w:t xml:space="preserve">4.1. First Person Shooter </w:t>
      </w:r>
      <w:r w:rsidR="00737490">
        <w:rPr>
          <w:rFonts w:ascii="Times New Roman" w:hAnsi="Times New Roman"/>
          <w:b/>
          <w:bCs/>
          <w:color w:val="000000"/>
          <w:sz w:val="24"/>
        </w:rPr>
        <w:t>Sniper S</w:t>
      </w:r>
      <w:r w:rsidRPr="00420708">
        <w:rPr>
          <w:rFonts w:ascii="Times New Roman" w:hAnsi="Times New Roman"/>
          <w:b/>
          <w:bCs/>
          <w:color w:val="000000"/>
          <w:sz w:val="24"/>
        </w:rPr>
        <w:t>cenario</w:t>
      </w:r>
      <w:r w:rsidR="00F83620">
        <w:rPr>
          <w:rFonts w:ascii="Times New Roman" w:hAnsi="Times New Roman"/>
          <w:b/>
          <w:bCs/>
          <w:color w:val="000000"/>
          <w:sz w:val="24"/>
        </w:rPr>
        <w:t xml:space="preserve"> - Overview</w:t>
      </w:r>
    </w:p>
    <w:p w14:paraId="2CFC569C" w14:textId="77777777" w:rsidR="00420708" w:rsidRDefault="00420708" w:rsidP="00E93284">
      <w:pPr>
        <w:pStyle w:val="ListParagraph"/>
        <w:autoSpaceDE w:val="0"/>
        <w:autoSpaceDN w:val="0"/>
        <w:adjustRightInd w:val="0"/>
        <w:spacing w:line="240" w:lineRule="auto"/>
        <w:ind w:left="0"/>
        <w:rPr>
          <w:rFonts w:ascii="Times New Roman" w:hAnsi="Times New Roman"/>
          <w:color w:val="000000"/>
          <w:sz w:val="20"/>
          <w:szCs w:val="20"/>
          <w:lang w:val="en-US"/>
        </w:rPr>
      </w:pPr>
    </w:p>
    <w:p w14:paraId="151D8165" w14:textId="49EEE346" w:rsidR="00737490" w:rsidRPr="00F83620" w:rsidRDefault="00737490" w:rsidP="0073749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For reasons of clarity, this </w:t>
      </w:r>
      <w:r w:rsidR="00840A0F">
        <w:rPr>
          <w:rFonts w:ascii="Times New Roman" w:hAnsi="Times New Roman"/>
          <w:color w:val="000000"/>
          <w:sz w:val="20"/>
          <w:szCs w:val="20"/>
          <w:lang w:val="en-US"/>
        </w:rPr>
        <w:t>scenario</w:t>
      </w:r>
      <w:r w:rsidRPr="00F83620">
        <w:rPr>
          <w:rFonts w:ascii="Times New Roman" w:hAnsi="Times New Roman"/>
          <w:color w:val="000000"/>
          <w:sz w:val="20"/>
          <w:szCs w:val="20"/>
          <w:lang w:val="en-US"/>
        </w:rPr>
        <w:t xml:space="preserve"> is limited to three players in the world. Although one can scale the system to thousands of simultaneous users, the overview is quickly lost </w:t>
      </w:r>
      <w:r w:rsidR="008170B7">
        <w:rPr>
          <w:rFonts w:ascii="Times New Roman" w:hAnsi="Times New Roman"/>
          <w:color w:val="000000"/>
          <w:sz w:val="20"/>
          <w:szCs w:val="20"/>
          <w:lang w:val="en-US"/>
        </w:rPr>
        <w:t>under</w:t>
      </w:r>
      <w:r w:rsidRPr="00F83620">
        <w:rPr>
          <w:rFonts w:ascii="Times New Roman" w:hAnsi="Times New Roman"/>
          <w:color w:val="000000"/>
          <w:sz w:val="20"/>
          <w:szCs w:val="20"/>
          <w:lang w:val="en-US"/>
        </w:rPr>
        <w:t xml:space="preserve"> such circumstances.</w:t>
      </w:r>
    </w:p>
    <w:p w14:paraId="70572E54" w14:textId="36901C82" w:rsidR="00737490" w:rsidRPr="00F83620" w:rsidRDefault="00737490" w:rsidP="008170B7">
      <w:pPr>
        <w:autoSpaceDE w:val="0"/>
        <w:autoSpaceDN w:val="0"/>
        <w:adjustRightInd w:val="0"/>
        <w:spacing w:after="240" w:line="240" w:lineRule="auto"/>
        <w:jc w:val="center"/>
        <w:rPr>
          <w:rFonts w:ascii="Times New Roman" w:hAnsi="Times New Roman"/>
          <w:color w:val="000000"/>
          <w:sz w:val="20"/>
          <w:szCs w:val="20"/>
          <w:lang w:val="en-US"/>
        </w:rPr>
      </w:pPr>
      <w:r w:rsidRPr="00F83620">
        <w:rPr>
          <w:rFonts w:ascii="Times New Roman" w:hAnsi="Times New Roman"/>
          <w:noProof/>
          <w:color w:val="000000"/>
          <w:sz w:val="20"/>
          <w:szCs w:val="20"/>
          <w:lang w:val="nl-BE" w:eastAsia="nl-BE"/>
        </w:rPr>
        <w:drawing>
          <wp:anchor distT="0" distB="0" distL="114300" distR="114300" simplePos="0" relativeHeight="251660288" behindDoc="0" locked="0" layoutInCell="1" allowOverlap="1" wp14:anchorId="2008FA0F" wp14:editId="0E27DECD">
            <wp:simplePos x="0" y="0"/>
            <wp:positionH relativeFrom="column">
              <wp:posOffset>1371600</wp:posOffset>
            </wp:positionH>
            <wp:positionV relativeFrom="paragraph">
              <wp:posOffset>85090</wp:posOffset>
            </wp:positionV>
            <wp:extent cx="2395855" cy="2395855"/>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85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20">
        <w:rPr>
          <w:rFonts w:ascii="Times New Roman" w:hAnsi="Times New Roman"/>
          <w:color w:val="000000"/>
          <w:sz w:val="20"/>
          <w:szCs w:val="20"/>
          <w:lang w:val="en-US"/>
        </w:rPr>
        <w:t xml:space="preserve">Figure </w:t>
      </w:r>
      <w:proofErr w:type="gramStart"/>
      <w:r w:rsidR="0056115B">
        <w:rPr>
          <w:rFonts w:ascii="Times New Roman" w:hAnsi="Times New Roman"/>
          <w:color w:val="000000"/>
          <w:sz w:val="20"/>
          <w:szCs w:val="20"/>
          <w:lang w:val="en-US"/>
        </w:rPr>
        <w:t>3</w:t>
      </w:r>
      <w:r w:rsidRPr="00F83620">
        <w:rPr>
          <w:rFonts w:ascii="Times New Roman" w:hAnsi="Times New Roman"/>
          <w:color w:val="000000"/>
          <w:sz w:val="20"/>
          <w:szCs w:val="20"/>
          <w:lang w:val="en-US"/>
        </w:rPr>
        <w:t xml:space="preserve"> :</w:t>
      </w:r>
      <w:proofErr w:type="gramEnd"/>
      <w:r w:rsidRPr="00F83620">
        <w:rPr>
          <w:rFonts w:ascii="Times New Roman" w:hAnsi="Times New Roman"/>
          <w:color w:val="000000"/>
          <w:sz w:val="20"/>
          <w:szCs w:val="20"/>
          <w:lang w:val="en-US"/>
        </w:rPr>
        <w:t xml:space="preserve"> Overview of Area of Interest definition in the FPS sniper scenario</w:t>
      </w:r>
    </w:p>
    <w:p w14:paraId="2A9B1732" w14:textId="77777777" w:rsidR="00737490" w:rsidRPr="00F83620" w:rsidRDefault="00737490" w:rsidP="00737490">
      <w:pPr>
        <w:autoSpaceDE w:val="0"/>
        <w:autoSpaceDN w:val="0"/>
        <w:adjustRightInd w:val="0"/>
        <w:spacing w:after="240" w:line="240" w:lineRule="auto"/>
        <w:rPr>
          <w:rFonts w:ascii="Times New Roman" w:hAnsi="Times New Roman"/>
          <w:color w:val="000000"/>
          <w:sz w:val="20"/>
          <w:szCs w:val="20"/>
          <w:lang w:val="en-US"/>
        </w:rPr>
      </w:pPr>
    </w:p>
    <w:p w14:paraId="36143F09" w14:textId="4CF490CA" w:rsidR="00737490" w:rsidRPr="00F83620" w:rsidRDefault="00737490" w:rsidP="0073749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Player 1 </w:t>
      </w:r>
      <w:r w:rsidR="00F02AFE">
        <w:rPr>
          <w:rFonts w:ascii="Times New Roman" w:hAnsi="Times New Roman"/>
          <w:color w:val="000000"/>
          <w:sz w:val="20"/>
          <w:szCs w:val="20"/>
          <w:lang w:val="en-US"/>
        </w:rPr>
        <w:t>assumes the role of a sniper, sitting</w:t>
      </w:r>
      <w:r w:rsidRPr="00F83620">
        <w:rPr>
          <w:rFonts w:ascii="Times New Roman" w:hAnsi="Times New Roman"/>
          <w:color w:val="000000"/>
          <w:sz w:val="20"/>
          <w:szCs w:val="20"/>
          <w:lang w:val="en-US"/>
        </w:rPr>
        <w:t xml:space="preserve"> on top of a building in the center of the map. The 2 other players walk a</w:t>
      </w:r>
      <w:r w:rsidR="00F02AFE">
        <w:rPr>
          <w:rFonts w:ascii="Times New Roman" w:hAnsi="Times New Roman"/>
          <w:color w:val="000000"/>
          <w:sz w:val="20"/>
          <w:szCs w:val="20"/>
          <w:lang w:val="en-US"/>
        </w:rPr>
        <w:t xml:space="preserve">round the building </w:t>
      </w:r>
      <w:r w:rsidRPr="00F83620">
        <w:rPr>
          <w:rFonts w:ascii="Times New Roman" w:hAnsi="Times New Roman"/>
          <w:color w:val="000000"/>
          <w:sz w:val="20"/>
          <w:szCs w:val="20"/>
          <w:lang w:val="en-US"/>
        </w:rPr>
        <w:t>in circles, each at a different radius from the sniper. The sniper tracks the ou</w:t>
      </w:r>
      <w:r w:rsidR="00F02AFE">
        <w:rPr>
          <w:rFonts w:ascii="Times New Roman" w:hAnsi="Times New Roman"/>
          <w:color w:val="000000"/>
          <w:sz w:val="20"/>
          <w:szCs w:val="20"/>
          <w:lang w:val="en-US"/>
        </w:rPr>
        <w:t>ter player, which causes constant</w:t>
      </w:r>
      <w:r w:rsidRPr="00F83620">
        <w:rPr>
          <w:rFonts w:ascii="Times New Roman" w:hAnsi="Times New Roman"/>
          <w:color w:val="000000"/>
          <w:sz w:val="20"/>
          <w:szCs w:val="20"/>
          <w:lang w:val="en-US"/>
        </w:rPr>
        <w:t xml:space="preserve"> update</w:t>
      </w:r>
      <w:r w:rsidR="00F02AFE">
        <w:rPr>
          <w:rFonts w:ascii="Times New Roman" w:hAnsi="Times New Roman"/>
          <w:color w:val="000000"/>
          <w:sz w:val="20"/>
          <w:szCs w:val="20"/>
          <w:lang w:val="en-US"/>
        </w:rPr>
        <w:t xml:space="preserve">s of the </w:t>
      </w:r>
      <w:r w:rsidRPr="00F83620">
        <w:rPr>
          <w:rFonts w:ascii="Times New Roman" w:hAnsi="Times New Roman"/>
          <w:color w:val="000000"/>
          <w:sz w:val="20"/>
          <w:szCs w:val="20"/>
          <w:lang w:val="en-US"/>
        </w:rPr>
        <w:t xml:space="preserve">rotation to face the direction of the outer player. This </w:t>
      </w:r>
      <w:r w:rsidR="00F02AFE">
        <w:rPr>
          <w:rFonts w:ascii="Times New Roman" w:hAnsi="Times New Roman"/>
          <w:color w:val="000000"/>
          <w:sz w:val="20"/>
          <w:szCs w:val="20"/>
          <w:lang w:val="en-US"/>
        </w:rPr>
        <w:t>is represented in</w:t>
      </w:r>
      <w:r w:rsidRPr="00F83620">
        <w:rPr>
          <w:rFonts w:ascii="Times New Roman" w:hAnsi="Times New Roman"/>
          <w:color w:val="000000"/>
          <w:sz w:val="20"/>
          <w:szCs w:val="20"/>
          <w:lang w:val="en-US"/>
        </w:rPr>
        <w:t xml:space="preserve"> figure </w:t>
      </w:r>
      <w:r w:rsidR="0056115B">
        <w:rPr>
          <w:rFonts w:ascii="Times New Roman" w:hAnsi="Times New Roman"/>
          <w:color w:val="000000"/>
          <w:sz w:val="20"/>
          <w:szCs w:val="20"/>
          <w:lang w:val="en-US"/>
        </w:rPr>
        <w:t>3</w:t>
      </w:r>
      <w:r w:rsidRPr="00F83620">
        <w:rPr>
          <w:rFonts w:ascii="Times New Roman" w:hAnsi="Times New Roman"/>
          <w:color w:val="000000"/>
          <w:sz w:val="20"/>
          <w:szCs w:val="20"/>
          <w:lang w:val="en-US"/>
        </w:rPr>
        <w:t>. As the wedge shape is tied to the sniper’s rotation, this will als</w:t>
      </w:r>
      <w:r w:rsidR="0056115B">
        <w:rPr>
          <w:rFonts w:ascii="Times New Roman" w:hAnsi="Times New Roman"/>
          <w:color w:val="000000"/>
          <w:sz w:val="20"/>
          <w:szCs w:val="20"/>
          <w:lang w:val="en-US"/>
        </w:rPr>
        <w:t>o move along. It should be noted that the above description is not a truly</w:t>
      </w:r>
      <w:r w:rsidRPr="00F83620">
        <w:rPr>
          <w:rFonts w:ascii="Times New Roman" w:hAnsi="Times New Roman"/>
          <w:color w:val="000000"/>
          <w:sz w:val="20"/>
          <w:szCs w:val="20"/>
          <w:lang w:val="en-US"/>
        </w:rPr>
        <w:t xml:space="preserve"> realistic situation, but it is kept simple to demonstrate the workings of the bandwidth shaping.</w:t>
      </w:r>
      <w:r w:rsidR="0056115B">
        <w:rPr>
          <w:rFonts w:ascii="Times New Roman" w:hAnsi="Times New Roman"/>
          <w:color w:val="000000"/>
          <w:sz w:val="20"/>
          <w:szCs w:val="20"/>
          <w:lang w:val="en-US"/>
        </w:rPr>
        <w:t xml:space="preserve"> </w:t>
      </w:r>
      <w:r w:rsidRPr="00F83620">
        <w:rPr>
          <w:rFonts w:ascii="Times New Roman" w:hAnsi="Times New Roman"/>
          <w:color w:val="000000"/>
          <w:sz w:val="20"/>
          <w:szCs w:val="20"/>
          <w:lang w:val="en-US"/>
        </w:rPr>
        <w:t xml:space="preserve">At given times, the available bandwidth for player 1 will change. </w:t>
      </w:r>
      <w:r w:rsidR="008170B7">
        <w:rPr>
          <w:rFonts w:ascii="Times New Roman" w:hAnsi="Times New Roman"/>
          <w:color w:val="000000"/>
          <w:sz w:val="20"/>
          <w:szCs w:val="20"/>
          <w:lang w:val="en-US"/>
        </w:rPr>
        <w:t xml:space="preserve">This simulates, for example, a handover between a 2G, a 3G and a </w:t>
      </w:r>
      <w:proofErr w:type="spellStart"/>
      <w:r w:rsidR="008170B7">
        <w:rPr>
          <w:rFonts w:ascii="Times New Roman" w:hAnsi="Times New Roman"/>
          <w:color w:val="000000"/>
          <w:sz w:val="20"/>
          <w:szCs w:val="20"/>
          <w:lang w:val="en-US"/>
        </w:rPr>
        <w:t>WiFi</w:t>
      </w:r>
      <w:proofErr w:type="spellEnd"/>
      <w:r w:rsidR="008170B7">
        <w:rPr>
          <w:rFonts w:ascii="Times New Roman" w:hAnsi="Times New Roman"/>
          <w:color w:val="000000"/>
          <w:sz w:val="20"/>
          <w:szCs w:val="20"/>
          <w:lang w:val="en-US"/>
        </w:rPr>
        <w:t xml:space="preserve"> connection for mobile stations. It</w:t>
      </w:r>
      <w:r w:rsidRPr="00F83620">
        <w:rPr>
          <w:rFonts w:ascii="Times New Roman" w:hAnsi="Times New Roman"/>
          <w:color w:val="000000"/>
          <w:sz w:val="20"/>
          <w:szCs w:val="20"/>
          <w:lang w:val="en-US"/>
        </w:rPr>
        <w:t xml:space="preserve"> will prompt the </w:t>
      </w:r>
      <w:proofErr w:type="spellStart"/>
      <w:r w:rsidRPr="00F83620">
        <w:rPr>
          <w:rFonts w:ascii="Times New Roman" w:hAnsi="Times New Roman"/>
          <w:color w:val="000000"/>
          <w:sz w:val="20"/>
          <w:szCs w:val="20"/>
          <w:lang w:val="en-US"/>
        </w:rPr>
        <w:t>NIProxy</w:t>
      </w:r>
      <w:proofErr w:type="spellEnd"/>
      <w:r w:rsidRPr="00F83620">
        <w:rPr>
          <w:rFonts w:ascii="Times New Roman" w:hAnsi="Times New Roman"/>
          <w:color w:val="000000"/>
          <w:sz w:val="20"/>
          <w:szCs w:val="20"/>
          <w:lang w:val="en-US"/>
        </w:rPr>
        <w:t xml:space="preserve"> t</w:t>
      </w:r>
      <w:r w:rsidR="008170B7">
        <w:rPr>
          <w:rFonts w:ascii="Times New Roman" w:hAnsi="Times New Roman"/>
          <w:color w:val="000000"/>
          <w:sz w:val="20"/>
          <w:szCs w:val="20"/>
          <w:lang w:val="en-US"/>
        </w:rPr>
        <w:t xml:space="preserve">o take over and select a new Area of </w:t>
      </w:r>
      <w:proofErr w:type="spellStart"/>
      <w:r w:rsidR="008170B7">
        <w:rPr>
          <w:rFonts w:ascii="Times New Roman" w:hAnsi="Times New Roman"/>
          <w:color w:val="000000"/>
          <w:sz w:val="20"/>
          <w:szCs w:val="20"/>
          <w:lang w:val="en-US"/>
        </w:rPr>
        <w:t>Interst</w:t>
      </w:r>
      <w:proofErr w:type="spellEnd"/>
      <w:r w:rsidR="008170B7">
        <w:rPr>
          <w:rFonts w:ascii="Times New Roman" w:hAnsi="Times New Roman"/>
          <w:color w:val="000000"/>
          <w:sz w:val="20"/>
          <w:szCs w:val="20"/>
          <w:lang w:val="en-US"/>
        </w:rPr>
        <w:t xml:space="preserve"> (AOI)</w:t>
      </w:r>
      <w:r w:rsidRPr="00F83620">
        <w:rPr>
          <w:rFonts w:ascii="Times New Roman" w:hAnsi="Times New Roman"/>
          <w:color w:val="000000"/>
          <w:sz w:val="20"/>
          <w:szCs w:val="20"/>
          <w:lang w:val="en-US"/>
        </w:rPr>
        <w:t xml:space="preserve"> definition</w:t>
      </w:r>
      <w:r w:rsidR="0056115B">
        <w:rPr>
          <w:rFonts w:ascii="Times New Roman" w:hAnsi="Times New Roman"/>
          <w:color w:val="000000"/>
          <w:sz w:val="20"/>
          <w:szCs w:val="20"/>
          <w:lang w:val="en-US"/>
        </w:rPr>
        <w:t xml:space="preserve"> (which it assumes will not cause the bandwidth requirements to be </w:t>
      </w:r>
      <w:r w:rsidRPr="00F83620">
        <w:rPr>
          <w:rFonts w:ascii="Times New Roman" w:hAnsi="Times New Roman"/>
          <w:color w:val="000000"/>
          <w:sz w:val="20"/>
          <w:szCs w:val="20"/>
          <w:lang w:val="en-US"/>
        </w:rPr>
        <w:t>exceeded</w:t>
      </w:r>
      <w:r w:rsidR="0056115B">
        <w:rPr>
          <w:rFonts w:ascii="Times New Roman" w:hAnsi="Times New Roman"/>
          <w:color w:val="000000"/>
          <w:sz w:val="20"/>
          <w:szCs w:val="20"/>
          <w:lang w:val="en-US"/>
        </w:rPr>
        <w:t>)</w:t>
      </w:r>
      <w:r w:rsidRPr="00F83620">
        <w:rPr>
          <w:rFonts w:ascii="Times New Roman" w:hAnsi="Times New Roman"/>
          <w:color w:val="000000"/>
          <w:sz w:val="20"/>
          <w:szCs w:val="20"/>
          <w:lang w:val="en-US"/>
        </w:rPr>
        <w:t xml:space="preserve">. The </w:t>
      </w:r>
      <w:proofErr w:type="spellStart"/>
      <w:r w:rsidRPr="00F83620">
        <w:rPr>
          <w:rFonts w:ascii="Times New Roman" w:hAnsi="Times New Roman"/>
          <w:color w:val="000000"/>
          <w:sz w:val="20"/>
          <w:szCs w:val="20"/>
          <w:lang w:val="en-US"/>
        </w:rPr>
        <w:t>NIProxy</w:t>
      </w:r>
      <w:proofErr w:type="spellEnd"/>
      <w:r w:rsidRPr="00F83620">
        <w:rPr>
          <w:rFonts w:ascii="Times New Roman" w:hAnsi="Times New Roman"/>
          <w:color w:val="000000"/>
          <w:sz w:val="20"/>
          <w:szCs w:val="20"/>
          <w:lang w:val="en-US"/>
        </w:rPr>
        <w:t xml:space="preserve"> bandwidth shaping tree is shown </w:t>
      </w:r>
      <w:r w:rsidR="008170B7">
        <w:rPr>
          <w:rFonts w:ascii="Times New Roman" w:hAnsi="Times New Roman"/>
          <w:color w:val="000000"/>
          <w:sz w:val="20"/>
          <w:szCs w:val="20"/>
          <w:lang w:val="en-US"/>
        </w:rPr>
        <w:t>on the left hand side in</w:t>
      </w:r>
      <w:r w:rsidRPr="00F83620">
        <w:rPr>
          <w:rFonts w:ascii="Times New Roman" w:hAnsi="Times New Roman"/>
          <w:color w:val="000000"/>
          <w:sz w:val="20"/>
          <w:szCs w:val="20"/>
          <w:lang w:val="en-US"/>
        </w:rPr>
        <w:t xml:space="preserve"> figure </w:t>
      </w:r>
      <w:r w:rsidR="0056115B">
        <w:rPr>
          <w:rFonts w:ascii="Times New Roman" w:hAnsi="Times New Roman"/>
          <w:color w:val="000000"/>
          <w:sz w:val="20"/>
          <w:szCs w:val="20"/>
          <w:lang w:val="en-US"/>
        </w:rPr>
        <w:t>4</w:t>
      </w:r>
      <w:r w:rsidRPr="00F83620">
        <w:rPr>
          <w:rFonts w:ascii="Times New Roman" w:hAnsi="Times New Roman"/>
          <w:color w:val="000000"/>
          <w:sz w:val="20"/>
          <w:szCs w:val="20"/>
          <w:lang w:val="en-US"/>
        </w:rPr>
        <w:t xml:space="preserve">. As </w:t>
      </w:r>
      <w:r w:rsidR="0056115B">
        <w:rPr>
          <w:rFonts w:ascii="Times New Roman" w:hAnsi="Times New Roman"/>
          <w:color w:val="000000"/>
          <w:sz w:val="20"/>
          <w:szCs w:val="20"/>
          <w:lang w:val="en-US"/>
        </w:rPr>
        <w:t>can be observed</w:t>
      </w:r>
      <w:r w:rsidRPr="00F83620">
        <w:rPr>
          <w:rFonts w:ascii="Times New Roman" w:hAnsi="Times New Roman"/>
          <w:color w:val="000000"/>
          <w:sz w:val="20"/>
          <w:szCs w:val="20"/>
          <w:lang w:val="en-US"/>
        </w:rPr>
        <w:t xml:space="preserve">, this tree is exceedingly simple. The root node is a priority node (although this does not really matter for this scenario) and it only has a single child leaf node, in charge of manipulating a single </w:t>
      </w:r>
      <w:proofErr w:type="spellStart"/>
      <w:r w:rsidRPr="00F83620">
        <w:rPr>
          <w:rFonts w:ascii="Times New Roman" w:hAnsi="Times New Roman"/>
          <w:color w:val="000000"/>
          <w:sz w:val="20"/>
          <w:szCs w:val="20"/>
          <w:lang w:val="en-US"/>
        </w:rPr>
        <w:t>InterestDefinition</w:t>
      </w:r>
      <w:proofErr w:type="spellEnd"/>
      <w:r w:rsidRPr="00F83620">
        <w:rPr>
          <w:rFonts w:ascii="Times New Roman" w:hAnsi="Times New Roman"/>
          <w:color w:val="000000"/>
          <w:sz w:val="20"/>
          <w:szCs w:val="20"/>
          <w:lang w:val="en-US"/>
        </w:rPr>
        <w:t>.</w:t>
      </w:r>
    </w:p>
    <w:p w14:paraId="6497EC3F" w14:textId="77777777" w:rsidR="00737490" w:rsidRPr="00F83620" w:rsidRDefault="00737490" w:rsidP="00737490">
      <w:pPr>
        <w:autoSpaceDE w:val="0"/>
        <w:autoSpaceDN w:val="0"/>
        <w:adjustRightInd w:val="0"/>
        <w:spacing w:after="240" w:line="240" w:lineRule="auto"/>
        <w:rPr>
          <w:rFonts w:ascii="Times New Roman" w:hAnsi="Times New Roman"/>
          <w:color w:val="000000"/>
          <w:sz w:val="20"/>
          <w:szCs w:val="20"/>
          <w:lang w:val="en-US"/>
        </w:rPr>
      </w:pPr>
    </w:p>
    <w:p w14:paraId="334F0959" w14:textId="661D66DE" w:rsidR="00737490" w:rsidRPr="00F83620" w:rsidRDefault="00737490" w:rsidP="00737490">
      <w:pPr>
        <w:autoSpaceDE w:val="0"/>
        <w:autoSpaceDN w:val="0"/>
        <w:adjustRightInd w:val="0"/>
        <w:spacing w:after="240" w:line="240" w:lineRule="auto"/>
        <w:jc w:val="center"/>
        <w:rPr>
          <w:rFonts w:ascii="Times New Roman" w:hAnsi="Times New Roman"/>
          <w:color w:val="000000"/>
          <w:sz w:val="20"/>
          <w:szCs w:val="20"/>
          <w:lang w:val="en-US"/>
        </w:rPr>
      </w:pPr>
      <w:r w:rsidRPr="00F83620">
        <w:rPr>
          <w:rFonts w:ascii="Times New Roman" w:hAnsi="Times New Roman"/>
          <w:noProof/>
          <w:color w:val="000000"/>
          <w:sz w:val="20"/>
          <w:szCs w:val="20"/>
          <w:lang w:val="nl-BE" w:eastAsia="nl-BE"/>
        </w:rPr>
        <w:lastRenderedPageBreak/>
        <w:drawing>
          <wp:anchor distT="0" distB="0" distL="114300" distR="114300" simplePos="0" relativeHeight="251661312" behindDoc="0" locked="0" layoutInCell="1" allowOverlap="1" wp14:anchorId="48321E47" wp14:editId="2E18AAC5">
            <wp:simplePos x="0" y="0"/>
            <wp:positionH relativeFrom="margin">
              <wp:align>center</wp:align>
            </wp:positionH>
            <wp:positionV relativeFrom="paragraph">
              <wp:posOffset>0</wp:posOffset>
            </wp:positionV>
            <wp:extent cx="3657600" cy="2268855"/>
            <wp:effectExtent l="0" t="0" r="0" b="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20">
        <w:rPr>
          <w:rFonts w:ascii="Times New Roman" w:hAnsi="Times New Roman"/>
          <w:color w:val="000000"/>
          <w:sz w:val="20"/>
          <w:szCs w:val="20"/>
          <w:lang w:val="en-US"/>
        </w:rPr>
        <w:t xml:space="preserve">Figure </w:t>
      </w:r>
      <w:proofErr w:type="gramStart"/>
      <w:r w:rsidR="0056115B">
        <w:rPr>
          <w:rFonts w:ascii="Times New Roman" w:hAnsi="Times New Roman"/>
          <w:color w:val="000000"/>
          <w:sz w:val="20"/>
          <w:szCs w:val="20"/>
          <w:lang w:val="en-US"/>
        </w:rPr>
        <w:t>4</w:t>
      </w:r>
      <w:r w:rsidRPr="00F83620">
        <w:rPr>
          <w:rFonts w:ascii="Times New Roman" w:hAnsi="Times New Roman"/>
          <w:color w:val="000000"/>
          <w:sz w:val="20"/>
          <w:szCs w:val="20"/>
          <w:lang w:val="en-US"/>
        </w:rPr>
        <w:t xml:space="preserve"> :</w:t>
      </w:r>
      <w:proofErr w:type="gramEnd"/>
      <w:r w:rsidRPr="00F83620">
        <w:rPr>
          <w:rFonts w:ascii="Times New Roman" w:hAnsi="Times New Roman"/>
          <w:color w:val="000000"/>
          <w:sz w:val="20"/>
          <w:szCs w:val="20"/>
          <w:lang w:val="en-US"/>
        </w:rPr>
        <w:t xml:space="preserve"> Possible </w:t>
      </w:r>
      <w:proofErr w:type="spellStart"/>
      <w:r w:rsidRPr="00F83620">
        <w:rPr>
          <w:rFonts w:ascii="Times New Roman" w:hAnsi="Times New Roman"/>
          <w:color w:val="000000"/>
          <w:sz w:val="20"/>
          <w:szCs w:val="20"/>
          <w:lang w:val="en-US"/>
        </w:rPr>
        <w:t>NIProxy</w:t>
      </w:r>
      <w:proofErr w:type="spellEnd"/>
      <w:r w:rsidRPr="00F83620">
        <w:rPr>
          <w:rFonts w:ascii="Times New Roman" w:hAnsi="Times New Roman"/>
          <w:color w:val="000000"/>
          <w:sz w:val="20"/>
          <w:szCs w:val="20"/>
          <w:lang w:val="en-US"/>
        </w:rPr>
        <w:t xml:space="preserve"> configurations</w:t>
      </w:r>
    </w:p>
    <w:p w14:paraId="089936D1" w14:textId="2A337E23" w:rsidR="0056115B" w:rsidRDefault="0073749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Note that this tree could have been built quite differently. Most importantly, </w:t>
      </w:r>
      <w:r w:rsidR="0056115B">
        <w:rPr>
          <w:rFonts w:ascii="Times New Roman" w:hAnsi="Times New Roman"/>
          <w:color w:val="000000"/>
          <w:sz w:val="20"/>
          <w:szCs w:val="20"/>
          <w:lang w:val="en-US"/>
        </w:rPr>
        <w:t>one</w:t>
      </w:r>
      <w:r w:rsidRPr="00F83620">
        <w:rPr>
          <w:rFonts w:ascii="Times New Roman" w:hAnsi="Times New Roman"/>
          <w:color w:val="000000"/>
          <w:sz w:val="20"/>
          <w:szCs w:val="20"/>
          <w:lang w:val="en-US"/>
        </w:rPr>
        <w:t xml:space="preserve"> could have opted to have multiple </w:t>
      </w:r>
      <w:proofErr w:type="spellStart"/>
      <w:r w:rsidRPr="00F83620">
        <w:rPr>
          <w:rFonts w:ascii="Times New Roman" w:hAnsi="Times New Roman"/>
          <w:color w:val="000000"/>
          <w:sz w:val="20"/>
          <w:szCs w:val="20"/>
          <w:lang w:val="en-US"/>
        </w:rPr>
        <w:t>InterestDefinitions</w:t>
      </w:r>
      <w:proofErr w:type="spellEnd"/>
      <w:r w:rsidRPr="00F83620">
        <w:rPr>
          <w:rFonts w:ascii="Times New Roman" w:hAnsi="Times New Roman"/>
          <w:color w:val="000000"/>
          <w:sz w:val="20"/>
          <w:szCs w:val="20"/>
          <w:lang w:val="en-US"/>
        </w:rPr>
        <w:t xml:space="preserve"> (and thus child leaf nodes) to represent the various AOIs. In that case, only one </w:t>
      </w:r>
      <w:proofErr w:type="spellStart"/>
      <w:r w:rsidRPr="00F83620">
        <w:rPr>
          <w:rFonts w:ascii="Times New Roman" w:hAnsi="Times New Roman"/>
          <w:color w:val="000000"/>
          <w:sz w:val="20"/>
          <w:szCs w:val="20"/>
          <w:lang w:val="en-US"/>
        </w:rPr>
        <w:t>InterestDefinition</w:t>
      </w:r>
      <w:proofErr w:type="spellEnd"/>
      <w:r w:rsidRPr="00F83620">
        <w:rPr>
          <w:rFonts w:ascii="Times New Roman" w:hAnsi="Times New Roman"/>
          <w:color w:val="000000"/>
          <w:sz w:val="20"/>
          <w:szCs w:val="20"/>
          <w:lang w:val="en-US"/>
        </w:rPr>
        <w:t xml:space="preserve"> would be active at a given time and switching to a new AOI would be </w:t>
      </w:r>
      <w:r w:rsidR="008170B7">
        <w:rPr>
          <w:rFonts w:ascii="Times New Roman" w:hAnsi="Times New Roman"/>
          <w:color w:val="000000"/>
          <w:sz w:val="20"/>
          <w:szCs w:val="20"/>
          <w:lang w:val="en-US"/>
        </w:rPr>
        <w:t>achieved</w:t>
      </w:r>
      <w:r w:rsidRPr="00F83620">
        <w:rPr>
          <w:rFonts w:ascii="Times New Roman" w:hAnsi="Times New Roman"/>
          <w:color w:val="000000"/>
          <w:sz w:val="20"/>
          <w:szCs w:val="20"/>
          <w:lang w:val="en-US"/>
        </w:rPr>
        <w:t xml:space="preserve"> by enabling the correct child leaf node. This situation is visible</w:t>
      </w:r>
      <w:r w:rsidR="00F83620" w:rsidRPr="00F83620">
        <w:rPr>
          <w:rFonts w:ascii="Times New Roman" w:hAnsi="Times New Roman"/>
          <w:color w:val="000000"/>
          <w:sz w:val="20"/>
          <w:szCs w:val="20"/>
          <w:lang w:val="en-US"/>
        </w:rPr>
        <w:t xml:space="preserve"> in figure </w:t>
      </w:r>
      <w:r w:rsidR="0056115B">
        <w:rPr>
          <w:rFonts w:ascii="Times New Roman" w:hAnsi="Times New Roman"/>
          <w:color w:val="000000"/>
          <w:sz w:val="20"/>
          <w:szCs w:val="20"/>
          <w:lang w:val="en-US"/>
        </w:rPr>
        <w:t>4</w:t>
      </w:r>
      <w:r w:rsidR="00F83620" w:rsidRPr="00F83620">
        <w:rPr>
          <w:rFonts w:ascii="Times New Roman" w:hAnsi="Times New Roman"/>
          <w:color w:val="000000"/>
          <w:sz w:val="20"/>
          <w:szCs w:val="20"/>
          <w:lang w:val="en-US"/>
        </w:rPr>
        <w:t xml:space="preserve"> on the right. </w:t>
      </w:r>
      <w:r w:rsidR="0056115B">
        <w:rPr>
          <w:rFonts w:ascii="Times New Roman" w:hAnsi="Times New Roman"/>
          <w:color w:val="000000"/>
          <w:sz w:val="20"/>
          <w:szCs w:val="20"/>
          <w:lang w:val="en-US"/>
        </w:rPr>
        <w:t>For reasons of clarity, this option is not</w:t>
      </w:r>
      <w:r w:rsidR="008170B7">
        <w:rPr>
          <w:rFonts w:ascii="Times New Roman" w:hAnsi="Times New Roman"/>
          <w:color w:val="000000"/>
          <w:sz w:val="20"/>
          <w:szCs w:val="20"/>
          <w:lang w:val="en-US"/>
        </w:rPr>
        <w:t xml:space="preserve"> explored further in this paper;</w:t>
      </w:r>
      <w:r w:rsidR="0056115B">
        <w:rPr>
          <w:rFonts w:ascii="Times New Roman" w:hAnsi="Times New Roman"/>
          <w:color w:val="000000"/>
          <w:sz w:val="20"/>
          <w:szCs w:val="20"/>
          <w:lang w:val="en-US"/>
        </w:rPr>
        <w:t xml:space="preserve"> however the conceptual workings should be clear to the reader.</w:t>
      </w:r>
    </w:p>
    <w:p w14:paraId="52CF91E7" w14:textId="20AFACE7" w:rsidR="00F83620" w:rsidRPr="00F83620" w:rsidRDefault="00F83620" w:rsidP="00F83620">
      <w:pPr>
        <w:autoSpaceDE w:val="0"/>
        <w:autoSpaceDN w:val="0"/>
        <w:adjustRightInd w:val="0"/>
        <w:spacing w:after="240" w:line="240" w:lineRule="auto"/>
        <w:rPr>
          <w:rFonts w:ascii="Times New Roman" w:hAnsi="Times New Roman"/>
          <w:color w:val="000000"/>
          <w:sz w:val="20"/>
          <w:szCs w:val="20"/>
          <w:lang w:val="en-US"/>
        </w:rPr>
      </w:pPr>
      <w:proofErr w:type="gramStart"/>
      <w:r w:rsidRPr="00F83620">
        <w:rPr>
          <w:rFonts w:ascii="Times New Roman" w:hAnsi="Times New Roman"/>
          <w:color w:val="000000"/>
          <w:sz w:val="20"/>
          <w:szCs w:val="20"/>
          <w:lang w:val="en-US"/>
        </w:rPr>
        <w:t>When the available bandwidth changes, the root node is notified.</w:t>
      </w:r>
      <w:proofErr w:type="gramEnd"/>
      <w:r w:rsidRPr="00F83620">
        <w:rPr>
          <w:rFonts w:ascii="Times New Roman" w:hAnsi="Times New Roman"/>
          <w:color w:val="000000"/>
          <w:sz w:val="20"/>
          <w:szCs w:val="20"/>
          <w:lang w:val="en-US"/>
        </w:rPr>
        <w:t xml:space="preserve"> </w:t>
      </w:r>
      <w:r w:rsidR="0056115B">
        <w:rPr>
          <w:rFonts w:ascii="Times New Roman" w:hAnsi="Times New Roman"/>
          <w:color w:val="000000"/>
          <w:sz w:val="20"/>
          <w:szCs w:val="20"/>
          <w:lang w:val="en-US"/>
        </w:rPr>
        <w:t xml:space="preserve"> This in turn </w:t>
      </w:r>
      <w:r w:rsidRPr="00F83620">
        <w:rPr>
          <w:rFonts w:ascii="Times New Roman" w:hAnsi="Times New Roman"/>
          <w:color w:val="000000"/>
          <w:sz w:val="20"/>
          <w:szCs w:val="20"/>
          <w:lang w:val="en-US"/>
        </w:rPr>
        <w:t xml:space="preserve">tells the leaf node how much bandwidth it can use. It is up to the implementation of the leaf node to decide which adjustments to the LOD will lead to an optimal bandwidth usage. For this, the leaf node has a list of possible adjustments to the single </w:t>
      </w:r>
      <w:proofErr w:type="spellStart"/>
      <w:r w:rsidRPr="00F83620">
        <w:rPr>
          <w:rFonts w:ascii="Times New Roman" w:hAnsi="Times New Roman"/>
          <w:color w:val="000000"/>
          <w:sz w:val="20"/>
          <w:szCs w:val="20"/>
          <w:lang w:val="en-US"/>
        </w:rPr>
        <w:t>InterestDefinition</w:t>
      </w:r>
      <w:proofErr w:type="spellEnd"/>
      <w:r w:rsidRPr="00F83620">
        <w:rPr>
          <w:rFonts w:ascii="Times New Roman" w:hAnsi="Times New Roman"/>
          <w:color w:val="000000"/>
          <w:sz w:val="20"/>
          <w:szCs w:val="20"/>
          <w:lang w:val="en-US"/>
        </w:rPr>
        <w:t>, called configur</w:t>
      </w:r>
      <w:r w:rsidR="0056115B">
        <w:rPr>
          <w:rFonts w:ascii="Times New Roman" w:hAnsi="Times New Roman"/>
          <w:color w:val="000000"/>
          <w:sz w:val="20"/>
          <w:szCs w:val="20"/>
          <w:lang w:val="en-US"/>
        </w:rPr>
        <w:t>ations. For each configuration there is an associated heuristic. This</w:t>
      </w:r>
      <w:r w:rsidR="008170B7">
        <w:rPr>
          <w:rFonts w:ascii="Times New Roman" w:hAnsi="Times New Roman"/>
          <w:color w:val="000000"/>
          <w:sz w:val="20"/>
          <w:szCs w:val="20"/>
          <w:lang w:val="en-US"/>
        </w:rPr>
        <w:t xml:space="preserve"> heuristic</w:t>
      </w:r>
      <w:r w:rsidR="0056115B">
        <w:rPr>
          <w:rFonts w:ascii="Times New Roman" w:hAnsi="Times New Roman"/>
          <w:color w:val="000000"/>
          <w:sz w:val="20"/>
          <w:szCs w:val="20"/>
          <w:lang w:val="en-US"/>
        </w:rPr>
        <w:t xml:space="preserve"> </w:t>
      </w:r>
      <w:r w:rsidRPr="00F83620">
        <w:rPr>
          <w:rFonts w:ascii="Times New Roman" w:hAnsi="Times New Roman"/>
          <w:color w:val="000000"/>
          <w:sz w:val="20"/>
          <w:szCs w:val="20"/>
          <w:lang w:val="en-US"/>
        </w:rPr>
        <w:t xml:space="preserve">should </w:t>
      </w:r>
      <w:r w:rsidR="0056115B">
        <w:rPr>
          <w:rFonts w:ascii="Times New Roman" w:hAnsi="Times New Roman"/>
          <w:color w:val="000000"/>
          <w:sz w:val="20"/>
          <w:szCs w:val="20"/>
          <w:lang w:val="en-US"/>
        </w:rPr>
        <w:t xml:space="preserve">provide </w:t>
      </w:r>
      <w:r w:rsidRPr="00F83620">
        <w:rPr>
          <w:rFonts w:ascii="Times New Roman" w:hAnsi="Times New Roman"/>
          <w:color w:val="000000"/>
          <w:sz w:val="20"/>
          <w:szCs w:val="20"/>
          <w:lang w:val="en-US"/>
        </w:rPr>
        <w:t>an indication of how much bandwidth this configuration would use if enabled. The leaf node chooses the configuration with the most appropriate expected bandwidth usage (the highest</w:t>
      </w:r>
      <w:r w:rsidR="0056115B">
        <w:rPr>
          <w:rFonts w:ascii="Times New Roman" w:hAnsi="Times New Roman"/>
          <w:color w:val="000000"/>
          <w:sz w:val="20"/>
          <w:szCs w:val="20"/>
          <w:lang w:val="en-US"/>
        </w:rPr>
        <w:t xml:space="preserve"> still</w:t>
      </w:r>
      <w:r w:rsidRPr="00F83620">
        <w:rPr>
          <w:rFonts w:ascii="Times New Roman" w:hAnsi="Times New Roman"/>
          <w:color w:val="000000"/>
          <w:sz w:val="20"/>
          <w:szCs w:val="20"/>
          <w:lang w:val="en-US"/>
        </w:rPr>
        <w:t xml:space="preserve"> under the limit) and tells the </w:t>
      </w:r>
      <w:r w:rsidR="0056115B">
        <w:rPr>
          <w:rFonts w:ascii="Times New Roman" w:hAnsi="Times New Roman"/>
          <w:color w:val="000000"/>
          <w:sz w:val="20"/>
          <w:szCs w:val="20"/>
          <w:lang w:val="en-US"/>
        </w:rPr>
        <w:t xml:space="preserve">Area of Interest system </w:t>
      </w:r>
      <w:r w:rsidRPr="00F83620">
        <w:rPr>
          <w:rFonts w:ascii="Times New Roman" w:hAnsi="Times New Roman"/>
          <w:color w:val="000000"/>
          <w:sz w:val="20"/>
          <w:szCs w:val="20"/>
          <w:lang w:val="en-US"/>
        </w:rPr>
        <w:t xml:space="preserve">to make the necessary changes to the </w:t>
      </w:r>
      <w:proofErr w:type="spellStart"/>
      <w:r w:rsidRPr="00F83620">
        <w:rPr>
          <w:rFonts w:ascii="Times New Roman" w:hAnsi="Times New Roman"/>
          <w:color w:val="000000"/>
          <w:sz w:val="20"/>
          <w:szCs w:val="20"/>
          <w:lang w:val="en-US"/>
        </w:rPr>
        <w:t>InterestDefinition</w:t>
      </w:r>
      <w:proofErr w:type="spellEnd"/>
      <w:r w:rsidRPr="00F83620">
        <w:rPr>
          <w:rFonts w:ascii="Times New Roman" w:hAnsi="Times New Roman"/>
          <w:color w:val="000000"/>
          <w:sz w:val="20"/>
          <w:szCs w:val="20"/>
          <w:lang w:val="en-US"/>
        </w:rPr>
        <w:t xml:space="preserve">, in this way applying the new configuration. The configurations and heuristics for this scenario can be found in </w:t>
      </w:r>
      <w:r w:rsidR="008170B7">
        <w:rPr>
          <w:rFonts w:ascii="Times New Roman" w:hAnsi="Times New Roman"/>
          <w:color w:val="000000"/>
          <w:sz w:val="20"/>
          <w:szCs w:val="20"/>
          <w:lang w:val="en-US"/>
        </w:rPr>
        <w:t>table 1.</w:t>
      </w:r>
    </w:p>
    <w:tbl>
      <w:tblPr>
        <w:tblStyle w:val="TableGrid"/>
        <w:tblW w:w="5348" w:type="dxa"/>
        <w:jc w:val="center"/>
        <w:tblLayout w:type="fixed"/>
        <w:tblLook w:val="04A0" w:firstRow="1" w:lastRow="0" w:firstColumn="1" w:lastColumn="0" w:noHBand="0" w:noVBand="1"/>
      </w:tblPr>
      <w:tblGrid>
        <w:gridCol w:w="1379"/>
        <w:gridCol w:w="1134"/>
        <w:gridCol w:w="1417"/>
        <w:gridCol w:w="1418"/>
      </w:tblGrid>
      <w:tr w:rsidR="00072202" w14:paraId="082FDEFB" w14:textId="77777777" w:rsidTr="00072202">
        <w:trPr>
          <w:trHeight w:val="57"/>
          <w:jc w:val="center"/>
        </w:trPr>
        <w:tc>
          <w:tcPr>
            <w:tcW w:w="2513" w:type="dxa"/>
            <w:gridSpan w:val="2"/>
            <w:tcBorders>
              <w:top w:val="thinThickSmallGap" w:sz="24" w:space="0" w:color="auto"/>
              <w:left w:val="nil"/>
              <w:bottom w:val="nil"/>
              <w:right w:val="nil"/>
            </w:tcBorders>
          </w:tcPr>
          <w:p w14:paraId="1C284C76" w14:textId="77777777" w:rsidR="00072202" w:rsidRPr="00840A0F" w:rsidRDefault="00072202" w:rsidP="00072202">
            <w:pPr>
              <w:autoSpaceDE w:val="0"/>
              <w:autoSpaceDN w:val="0"/>
              <w:adjustRightInd w:val="0"/>
              <w:spacing w:after="240" w:line="240" w:lineRule="auto"/>
              <w:jc w:val="center"/>
              <w:rPr>
                <w:rFonts w:ascii="Times New Roman" w:hAnsi="Times New Roman"/>
                <w:b/>
                <w:color w:val="000000"/>
                <w:sz w:val="20"/>
                <w:szCs w:val="20"/>
                <w:lang w:val="en-US"/>
              </w:rPr>
            </w:pPr>
            <w:r w:rsidRPr="00840A0F">
              <w:rPr>
                <w:rFonts w:ascii="Times New Roman" w:hAnsi="Times New Roman"/>
                <w:b/>
                <w:color w:val="000000"/>
                <w:sz w:val="20"/>
                <w:szCs w:val="20"/>
                <w:lang w:val="en-US"/>
              </w:rPr>
              <w:t>Best case heuristics</w:t>
            </w:r>
          </w:p>
        </w:tc>
        <w:tc>
          <w:tcPr>
            <w:tcW w:w="2835" w:type="dxa"/>
            <w:gridSpan w:val="2"/>
            <w:tcBorders>
              <w:top w:val="thinThickSmallGap" w:sz="24" w:space="0" w:color="auto"/>
              <w:left w:val="nil"/>
              <w:bottom w:val="nil"/>
              <w:right w:val="nil"/>
            </w:tcBorders>
          </w:tcPr>
          <w:p w14:paraId="510A035D" w14:textId="77777777" w:rsidR="00072202" w:rsidRPr="00840A0F" w:rsidRDefault="00072202" w:rsidP="00072202">
            <w:pPr>
              <w:autoSpaceDE w:val="0"/>
              <w:autoSpaceDN w:val="0"/>
              <w:adjustRightInd w:val="0"/>
              <w:spacing w:after="240" w:line="240" w:lineRule="auto"/>
              <w:jc w:val="center"/>
              <w:rPr>
                <w:rFonts w:ascii="Times New Roman" w:hAnsi="Times New Roman"/>
                <w:b/>
                <w:color w:val="000000"/>
                <w:sz w:val="20"/>
                <w:szCs w:val="20"/>
                <w:lang w:val="en-US"/>
              </w:rPr>
            </w:pPr>
            <w:r w:rsidRPr="00840A0F">
              <w:rPr>
                <w:rFonts w:ascii="Times New Roman" w:hAnsi="Times New Roman"/>
                <w:b/>
                <w:color w:val="000000"/>
                <w:sz w:val="20"/>
                <w:szCs w:val="20"/>
                <w:lang w:val="en-US"/>
              </w:rPr>
              <w:t>Worst case heuristics</w:t>
            </w:r>
          </w:p>
        </w:tc>
      </w:tr>
      <w:tr w:rsidR="00072202" w14:paraId="2E9AA930" w14:textId="77777777" w:rsidTr="00072202">
        <w:trPr>
          <w:trHeight w:val="57"/>
          <w:jc w:val="center"/>
        </w:trPr>
        <w:tc>
          <w:tcPr>
            <w:tcW w:w="1379" w:type="dxa"/>
            <w:tcBorders>
              <w:top w:val="nil"/>
              <w:left w:val="nil"/>
              <w:bottom w:val="nil"/>
              <w:right w:val="nil"/>
            </w:tcBorders>
          </w:tcPr>
          <w:p w14:paraId="2F89EEA5" w14:textId="77777777" w:rsidR="00072202" w:rsidRDefault="00072202" w:rsidP="00072202">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Configuration number</w:t>
            </w:r>
          </w:p>
        </w:tc>
        <w:tc>
          <w:tcPr>
            <w:tcW w:w="1134" w:type="dxa"/>
            <w:tcBorders>
              <w:top w:val="nil"/>
              <w:left w:val="nil"/>
              <w:bottom w:val="nil"/>
              <w:right w:val="nil"/>
            </w:tcBorders>
          </w:tcPr>
          <w:p w14:paraId="5994F0E7" w14:textId="77777777" w:rsidR="00072202" w:rsidRDefault="00072202" w:rsidP="00072202">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Bandwidth Estimation</w:t>
            </w:r>
          </w:p>
        </w:tc>
        <w:tc>
          <w:tcPr>
            <w:tcW w:w="1417" w:type="dxa"/>
            <w:tcBorders>
              <w:top w:val="nil"/>
              <w:left w:val="nil"/>
              <w:bottom w:val="nil"/>
              <w:right w:val="nil"/>
            </w:tcBorders>
          </w:tcPr>
          <w:p w14:paraId="41EABA44" w14:textId="77777777" w:rsidR="00072202" w:rsidRDefault="00072202" w:rsidP="00072202">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Configuration number</w:t>
            </w:r>
          </w:p>
        </w:tc>
        <w:tc>
          <w:tcPr>
            <w:tcW w:w="1418" w:type="dxa"/>
            <w:tcBorders>
              <w:top w:val="nil"/>
              <w:left w:val="nil"/>
              <w:bottom w:val="nil"/>
              <w:right w:val="nil"/>
            </w:tcBorders>
          </w:tcPr>
          <w:p w14:paraId="64F88F34" w14:textId="77777777" w:rsidR="00072202" w:rsidRDefault="00072202" w:rsidP="00072202">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Bandwidth Estimation</w:t>
            </w:r>
          </w:p>
        </w:tc>
      </w:tr>
      <w:tr w:rsidR="00072202" w14:paraId="67A17A1B" w14:textId="77777777" w:rsidTr="00072202">
        <w:trPr>
          <w:trHeight w:val="57"/>
          <w:jc w:val="center"/>
        </w:trPr>
        <w:tc>
          <w:tcPr>
            <w:tcW w:w="1379" w:type="dxa"/>
            <w:tcBorders>
              <w:top w:val="nil"/>
              <w:left w:val="nil"/>
              <w:bottom w:val="nil"/>
              <w:right w:val="nil"/>
            </w:tcBorders>
          </w:tcPr>
          <w:p w14:paraId="7E597478" w14:textId="77777777"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0</w:t>
            </w:r>
          </w:p>
        </w:tc>
        <w:tc>
          <w:tcPr>
            <w:tcW w:w="1134" w:type="dxa"/>
            <w:tcBorders>
              <w:top w:val="nil"/>
              <w:left w:val="nil"/>
              <w:bottom w:val="nil"/>
              <w:right w:val="nil"/>
            </w:tcBorders>
          </w:tcPr>
          <w:p w14:paraId="48D61E39"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0</w:t>
            </w:r>
          </w:p>
        </w:tc>
        <w:tc>
          <w:tcPr>
            <w:tcW w:w="1417" w:type="dxa"/>
            <w:tcBorders>
              <w:top w:val="nil"/>
              <w:left w:val="nil"/>
              <w:bottom w:val="nil"/>
              <w:right w:val="nil"/>
            </w:tcBorders>
          </w:tcPr>
          <w:p w14:paraId="595249A5" w14:textId="77777777"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0</w:t>
            </w:r>
          </w:p>
        </w:tc>
        <w:tc>
          <w:tcPr>
            <w:tcW w:w="1418" w:type="dxa"/>
            <w:tcBorders>
              <w:top w:val="nil"/>
              <w:left w:val="nil"/>
              <w:bottom w:val="nil"/>
              <w:right w:val="nil"/>
            </w:tcBorders>
          </w:tcPr>
          <w:p w14:paraId="44E03015"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0</w:t>
            </w:r>
          </w:p>
        </w:tc>
      </w:tr>
      <w:tr w:rsidR="00072202" w14:paraId="3FF563D0" w14:textId="77777777" w:rsidTr="00072202">
        <w:trPr>
          <w:trHeight w:val="57"/>
          <w:jc w:val="center"/>
        </w:trPr>
        <w:tc>
          <w:tcPr>
            <w:tcW w:w="1379" w:type="dxa"/>
            <w:tcBorders>
              <w:top w:val="nil"/>
              <w:left w:val="nil"/>
              <w:bottom w:val="nil"/>
              <w:right w:val="nil"/>
            </w:tcBorders>
          </w:tcPr>
          <w:p w14:paraId="38D64DE7" w14:textId="77777777"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1</w:t>
            </w:r>
          </w:p>
        </w:tc>
        <w:tc>
          <w:tcPr>
            <w:tcW w:w="1134" w:type="dxa"/>
            <w:tcBorders>
              <w:top w:val="nil"/>
              <w:left w:val="nil"/>
              <w:bottom w:val="nil"/>
              <w:right w:val="nil"/>
            </w:tcBorders>
          </w:tcPr>
          <w:p w14:paraId="10776692"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530</w:t>
            </w:r>
          </w:p>
        </w:tc>
        <w:tc>
          <w:tcPr>
            <w:tcW w:w="1417" w:type="dxa"/>
            <w:tcBorders>
              <w:top w:val="nil"/>
              <w:left w:val="nil"/>
              <w:bottom w:val="nil"/>
              <w:right w:val="nil"/>
            </w:tcBorders>
          </w:tcPr>
          <w:p w14:paraId="4FA6A5BC" w14:textId="77777777"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1</w:t>
            </w:r>
          </w:p>
        </w:tc>
        <w:tc>
          <w:tcPr>
            <w:tcW w:w="1418" w:type="dxa"/>
            <w:tcBorders>
              <w:top w:val="nil"/>
              <w:left w:val="nil"/>
              <w:bottom w:val="nil"/>
              <w:right w:val="nil"/>
            </w:tcBorders>
          </w:tcPr>
          <w:p w14:paraId="47310E10"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6000</w:t>
            </w:r>
          </w:p>
        </w:tc>
      </w:tr>
      <w:tr w:rsidR="00072202" w14:paraId="506449ED" w14:textId="77777777" w:rsidTr="00072202">
        <w:trPr>
          <w:trHeight w:val="57"/>
          <w:jc w:val="center"/>
        </w:trPr>
        <w:tc>
          <w:tcPr>
            <w:tcW w:w="1379" w:type="dxa"/>
            <w:tcBorders>
              <w:top w:val="nil"/>
              <w:left w:val="nil"/>
              <w:bottom w:val="nil"/>
              <w:right w:val="nil"/>
            </w:tcBorders>
          </w:tcPr>
          <w:p w14:paraId="440300E6" w14:textId="77777777"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2</w:t>
            </w:r>
          </w:p>
        </w:tc>
        <w:tc>
          <w:tcPr>
            <w:tcW w:w="1134" w:type="dxa"/>
            <w:tcBorders>
              <w:top w:val="nil"/>
              <w:left w:val="nil"/>
              <w:bottom w:val="nil"/>
              <w:right w:val="nil"/>
            </w:tcBorders>
          </w:tcPr>
          <w:p w14:paraId="42464555"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2040</w:t>
            </w:r>
          </w:p>
        </w:tc>
        <w:tc>
          <w:tcPr>
            <w:tcW w:w="1417" w:type="dxa"/>
            <w:tcBorders>
              <w:top w:val="nil"/>
              <w:left w:val="nil"/>
              <w:bottom w:val="nil"/>
              <w:right w:val="nil"/>
            </w:tcBorders>
          </w:tcPr>
          <w:p w14:paraId="1CDE9630" w14:textId="77777777"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2</w:t>
            </w:r>
          </w:p>
        </w:tc>
        <w:tc>
          <w:tcPr>
            <w:tcW w:w="1418" w:type="dxa"/>
            <w:tcBorders>
              <w:top w:val="nil"/>
              <w:left w:val="nil"/>
              <w:bottom w:val="nil"/>
              <w:right w:val="nil"/>
            </w:tcBorders>
          </w:tcPr>
          <w:p w14:paraId="22346DC8"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2040</w:t>
            </w:r>
          </w:p>
        </w:tc>
      </w:tr>
      <w:tr w:rsidR="00072202" w14:paraId="514D9938" w14:textId="77777777" w:rsidTr="00072202">
        <w:trPr>
          <w:jc w:val="center"/>
        </w:trPr>
        <w:tc>
          <w:tcPr>
            <w:tcW w:w="1379" w:type="dxa"/>
            <w:tcBorders>
              <w:top w:val="nil"/>
              <w:left w:val="nil"/>
              <w:bottom w:val="thickThinSmallGap" w:sz="24" w:space="0" w:color="auto"/>
              <w:right w:val="nil"/>
            </w:tcBorders>
          </w:tcPr>
          <w:p w14:paraId="28FBDA74" w14:textId="60F85733"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3</w:t>
            </w:r>
          </w:p>
          <w:p w14:paraId="2A692C2D" w14:textId="77777777"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p>
        </w:tc>
        <w:tc>
          <w:tcPr>
            <w:tcW w:w="1134" w:type="dxa"/>
            <w:tcBorders>
              <w:top w:val="nil"/>
              <w:left w:val="nil"/>
              <w:bottom w:val="thickThinSmallGap" w:sz="24" w:space="0" w:color="auto"/>
              <w:right w:val="nil"/>
            </w:tcBorders>
          </w:tcPr>
          <w:p w14:paraId="1FD08B92" w14:textId="32362F2C"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3600</w:t>
            </w:r>
          </w:p>
        </w:tc>
        <w:tc>
          <w:tcPr>
            <w:tcW w:w="1417" w:type="dxa"/>
            <w:tcBorders>
              <w:top w:val="nil"/>
              <w:left w:val="nil"/>
              <w:bottom w:val="thickThinSmallGap" w:sz="24" w:space="0" w:color="auto"/>
              <w:right w:val="nil"/>
            </w:tcBorders>
          </w:tcPr>
          <w:p w14:paraId="1E8735FC" w14:textId="63BC772F" w:rsidR="00072202" w:rsidRDefault="00072202" w:rsidP="00072202">
            <w:pPr>
              <w:autoSpaceDE w:val="0"/>
              <w:autoSpaceDN w:val="0"/>
              <w:adjustRightInd w:val="0"/>
              <w:spacing w:after="240" w:line="240" w:lineRule="auto"/>
              <w:jc w:val="right"/>
              <w:rPr>
                <w:rFonts w:ascii="Times New Roman" w:hAnsi="Times New Roman"/>
                <w:color w:val="000000"/>
                <w:sz w:val="20"/>
                <w:szCs w:val="20"/>
                <w:lang w:val="en-US"/>
              </w:rPr>
            </w:pPr>
            <w:r>
              <w:rPr>
                <w:rFonts w:ascii="Times New Roman" w:hAnsi="Times New Roman"/>
                <w:color w:val="000000"/>
                <w:sz w:val="20"/>
                <w:szCs w:val="20"/>
                <w:lang w:val="en-US"/>
              </w:rPr>
              <w:t>3</w:t>
            </w:r>
          </w:p>
        </w:tc>
        <w:tc>
          <w:tcPr>
            <w:tcW w:w="1418" w:type="dxa"/>
            <w:tcBorders>
              <w:top w:val="nil"/>
              <w:left w:val="nil"/>
              <w:bottom w:val="thickThinSmallGap" w:sz="24" w:space="0" w:color="auto"/>
              <w:right w:val="nil"/>
            </w:tcBorders>
          </w:tcPr>
          <w:p w14:paraId="442EC523" w14:textId="50353BDC" w:rsidR="00072202" w:rsidRDefault="00072202" w:rsidP="00072202">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300</w:t>
            </w:r>
          </w:p>
        </w:tc>
      </w:tr>
    </w:tbl>
    <w:p w14:paraId="0AD0C744" w14:textId="77777777" w:rsidR="00072202" w:rsidRDefault="00072202" w:rsidP="00072202">
      <w:pPr>
        <w:autoSpaceDE w:val="0"/>
        <w:autoSpaceDN w:val="0"/>
        <w:adjustRightInd w:val="0"/>
        <w:spacing w:after="240" w:line="240" w:lineRule="auto"/>
        <w:jc w:val="center"/>
        <w:rPr>
          <w:rFonts w:ascii="Times New Roman" w:hAnsi="Times New Roman"/>
          <w:color w:val="000000"/>
          <w:sz w:val="20"/>
          <w:szCs w:val="20"/>
          <w:lang w:val="en-US"/>
        </w:rPr>
      </w:pPr>
    </w:p>
    <w:p w14:paraId="3A05D4BE" w14:textId="2016192E" w:rsidR="00072202" w:rsidRDefault="00072202" w:rsidP="00072202">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 xml:space="preserve">Table </w:t>
      </w:r>
      <w:proofErr w:type="gramStart"/>
      <w:r>
        <w:rPr>
          <w:rFonts w:ascii="Times New Roman" w:hAnsi="Times New Roman"/>
          <w:color w:val="000000"/>
          <w:sz w:val="20"/>
          <w:szCs w:val="20"/>
          <w:lang w:val="en-US"/>
        </w:rPr>
        <w:t>1 :</w:t>
      </w:r>
      <w:proofErr w:type="gramEnd"/>
      <w:r>
        <w:rPr>
          <w:rFonts w:ascii="Times New Roman" w:hAnsi="Times New Roman"/>
          <w:color w:val="000000"/>
          <w:sz w:val="20"/>
          <w:szCs w:val="20"/>
          <w:lang w:val="en-US"/>
        </w:rPr>
        <w:t xml:space="preserve"> Heuristics, Configurations and initial Bandwidth Estimation numbers</w:t>
      </w:r>
    </w:p>
    <w:p w14:paraId="001D19D2" w14:textId="34728861" w:rsidR="00F83620" w:rsidRP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840A0F">
        <w:rPr>
          <w:rFonts w:ascii="Times New Roman" w:hAnsi="Times New Roman"/>
          <w:color w:val="000000"/>
          <w:sz w:val="20"/>
          <w:szCs w:val="20"/>
          <w:lang w:val="en-US"/>
        </w:rPr>
        <w:t xml:space="preserve">Note once again </w:t>
      </w:r>
      <w:r w:rsidR="00840A0F" w:rsidRPr="00840A0F">
        <w:rPr>
          <w:rFonts w:ascii="Times New Roman" w:hAnsi="Times New Roman"/>
          <w:color w:val="000000"/>
          <w:sz w:val="20"/>
          <w:szCs w:val="20"/>
          <w:lang w:val="en-US"/>
        </w:rPr>
        <w:t xml:space="preserve">that this would be different in case </w:t>
      </w:r>
      <w:r w:rsidRPr="00F83620">
        <w:rPr>
          <w:rFonts w:ascii="Times New Roman" w:hAnsi="Times New Roman"/>
          <w:color w:val="000000"/>
          <w:sz w:val="20"/>
          <w:szCs w:val="20"/>
          <w:lang w:val="en-US"/>
        </w:rPr>
        <w:t>multiple leaf nodes</w:t>
      </w:r>
      <w:r w:rsidR="00840A0F">
        <w:rPr>
          <w:rFonts w:ascii="Times New Roman" w:hAnsi="Times New Roman"/>
          <w:color w:val="000000"/>
          <w:sz w:val="20"/>
          <w:szCs w:val="20"/>
          <w:lang w:val="en-US"/>
        </w:rPr>
        <w:t xml:space="preserve"> would be used</w:t>
      </w:r>
      <w:r w:rsidRPr="00F83620">
        <w:rPr>
          <w:rFonts w:ascii="Times New Roman" w:hAnsi="Times New Roman"/>
          <w:color w:val="000000"/>
          <w:sz w:val="20"/>
          <w:szCs w:val="20"/>
          <w:lang w:val="en-US"/>
        </w:rPr>
        <w:t>, one for each</w:t>
      </w:r>
      <w:r w:rsidR="00840A0F">
        <w:rPr>
          <w:rFonts w:ascii="Times New Roman" w:hAnsi="Times New Roman"/>
          <w:color w:val="000000"/>
          <w:sz w:val="20"/>
          <w:szCs w:val="20"/>
          <w:lang w:val="en-US"/>
        </w:rPr>
        <w:t xml:space="preserve"> individual configuration. Under those circumstances,</w:t>
      </w:r>
      <w:r w:rsidRPr="00F83620">
        <w:rPr>
          <w:rFonts w:ascii="Times New Roman" w:hAnsi="Times New Roman"/>
          <w:color w:val="000000"/>
          <w:sz w:val="20"/>
          <w:szCs w:val="20"/>
          <w:lang w:val="en-US"/>
        </w:rPr>
        <w:t xml:space="preserve"> the </w:t>
      </w:r>
      <w:proofErr w:type="spellStart"/>
      <w:r w:rsidRPr="00F83620">
        <w:rPr>
          <w:rFonts w:ascii="Times New Roman" w:hAnsi="Times New Roman"/>
          <w:color w:val="000000"/>
          <w:sz w:val="20"/>
          <w:szCs w:val="20"/>
          <w:lang w:val="en-US"/>
        </w:rPr>
        <w:t>InterestDefinitions</w:t>
      </w:r>
      <w:proofErr w:type="spellEnd"/>
      <w:r w:rsidRPr="00F83620">
        <w:rPr>
          <w:rFonts w:ascii="Times New Roman" w:hAnsi="Times New Roman"/>
          <w:color w:val="000000"/>
          <w:sz w:val="20"/>
          <w:szCs w:val="20"/>
          <w:lang w:val="en-US"/>
        </w:rPr>
        <w:t xml:space="preserve"> would not ha</w:t>
      </w:r>
      <w:r w:rsidR="00840A0F">
        <w:rPr>
          <w:rFonts w:ascii="Times New Roman" w:hAnsi="Times New Roman"/>
          <w:color w:val="000000"/>
          <w:sz w:val="20"/>
          <w:szCs w:val="20"/>
          <w:lang w:val="en-US"/>
        </w:rPr>
        <w:t>ve to be adjusted by the Area of Interest system</w:t>
      </w:r>
      <w:r w:rsidR="008170B7">
        <w:rPr>
          <w:rFonts w:ascii="Times New Roman" w:hAnsi="Times New Roman"/>
          <w:color w:val="000000"/>
          <w:sz w:val="20"/>
          <w:szCs w:val="20"/>
          <w:lang w:val="en-US"/>
        </w:rPr>
        <w:t>;</w:t>
      </w:r>
      <w:r w:rsidRPr="00F83620">
        <w:rPr>
          <w:rFonts w:ascii="Times New Roman" w:hAnsi="Times New Roman"/>
          <w:color w:val="000000"/>
          <w:sz w:val="20"/>
          <w:szCs w:val="20"/>
          <w:lang w:val="en-US"/>
        </w:rPr>
        <w:t xml:space="preserve"> the </w:t>
      </w:r>
      <w:proofErr w:type="spellStart"/>
      <w:r w:rsidRPr="00F83620">
        <w:rPr>
          <w:rFonts w:ascii="Times New Roman" w:hAnsi="Times New Roman"/>
          <w:color w:val="000000"/>
          <w:sz w:val="20"/>
          <w:szCs w:val="20"/>
          <w:lang w:val="en-US"/>
        </w:rPr>
        <w:t>NIProxy</w:t>
      </w:r>
      <w:proofErr w:type="spellEnd"/>
      <w:r w:rsidRPr="00F83620">
        <w:rPr>
          <w:rFonts w:ascii="Times New Roman" w:hAnsi="Times New Roman"/>
          <w:color w:val="000000"/>
          <w:sz w:val="20"/>
          <w:szCs w:val="20"/>
          <w:lang w:val="en-US"/>
        </w:rPr>
        <w:t xml:space="preserve"> would just enable the correct leaf node and by extension the correct </w:t>
      </w:r>
      <w:proofErr w:type="spellStart"/>
      <w:r w:rsidRPr="00F83620">
        <w:rPr>
          <w:rFonts w:ascii="Times New Roman" w:hAnsi="Times New Roman"/>
          <w:color w:val="000000"/>
          <w:sz w:val="20"/>
          <w:szCs w:val="20"/>
          <w:lang w:val="en-US"/>
        </w:rPr>
        <w:t>InterestDefinition</w:t>
      </w:r>
      <w:proofErr w:type="spellEnd"/>
      <w:r w:rsidRPr="00F83620">
        <w:rPr>
          <w:rFonts w:ascii="Times New Roman" w:hAnsi="Times New Roman"/>
          <w:color w:val="000000"/>
          <w:sz w:val="20"/>
          <w:szCs w:val="20"/>
          <w:lang w:val="en-US"/>
        </w:rPr>
        <w:t>.</w:t>
      </w:r>
    </w:p>
    <w:p w14:paraId="41C2FC55" w14:textId="394CB7F4" w:rsidR="00737490" w:rsidRDefault="00F83620" w:rsidP="00737490">
      <w:pPr>
        <w:autoSpaceDE w:val="0"/>
        <w:autoSpaceDN w:val="0"/>
        <w:adjustRightInd w:val="0"/>
        <w:spacing w:after="240" w:line="240" w:lineRule="auto"/>
        <w:rPr>
          <w:rFonts w:ascii="Times" w:eastAsiaTheme="minorEastAsia" w:hAnsi="Times" w:cs="Times"/>
          <w:sz w:val="24"/>
          <w:lang w:val="en-US"/>
        </w:rPr>
      </w:pPr>
      <w:r w:rsidRPr="00420708">
        <w:rPr>
          <w:rFonts w:ascii="Times New Roman" w:hAnsi="Times New Roman"/>
          <w:b/>
          <w:bCs/>
          <w:color w:val="000000"/>
          <w:sz w:val="24"/>
        </w:rPr>
        <w:lastRenderedPageBreak/>
        <w:t>4.</w:t>
      </w:r>
      <w:r>
        <w:rPr>
          <w:rFonts w:ascii="Times New Roman" w:hAnsi="Times New Roman"/>
          <w:b/>
          <w:bCs/>
          <w:color w:val="000000"/>
          <w:sz w:val="24"/>
        </w:rPr>
        <w:t>2</w:t>
      </w:r>
      <w:r w:rsidRPr="00420708">
        <w:rPr>
          <w:rFonts w:ascii="Times New Roman" w:hAnsi="Times New Roman"/>
          <w:b/>
          <w:bCs/>
          <w:color w:val="000000"/>
          <w:sz w:val="24"/>
        </w:rPr>
        <w:t xml:space="preserve">. First Person Shooter </w:t>
      </w:r>
      <w:r>
        <w:rPr>
          <w:rFonts w:ascii="Times New Roman" w:hAnsi="Times New Roman"/>
          <w:b/>
          <w:bCs/>
          <w:color w:val="000000"/>
          <w:sz w:val="24"/>
        </w:rPr>
        <w:t>Sniper S</w:t>
      </w:r>
      <w:r w:rsidRPr="00420708">
        <w:rPr>
          <w:rFonts w:ascii="Times New Roman" w:hAnsi="Times New Roman"/>
          <w:b/>
          <w:bCs/>
          <w:color w:val="000000"/>
          <w:sz w:val="24"/>
        </w:rPr>
        <w:t>cenario</w:t>
      </w:r>
      <w:r>
        <w:rPr>
          <w:rFonts w:ascii="Times New Roman" w:hAnsi="Times New Roman"/>
          <w:b/>
          <w:bCs/>
          <w:color w:val="000000"/>
          <w:sz w:val="24"/>
        </w:rPr>
        <w:t xml:space="preserve"> - Results</w:t>
      </w:r>
    </w:p>
    <w:p w14:paraId="0233084F" w14:textId="34D0C091" w:rsid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For this scenario, </w:t>
      </w:r>
      <w:r w:rsidR="00840A0F">
        <w:rPr>
          <w:rFonts w:ascii="Times New Roman" w:hAnsi="Times New Roman"/>
          <w:color w:val="000000"/>
          <w:sz w:val="20"/>
          <w:szCs w:val="20"/>
          <w:lang w:val="en-US"/>
        </w:rPr>
        <w:t>two</w:t>
      </w:r>
      <w:r w:rsidRPr="00F83620">
        <w:rPr>
          <w:rFonts w:ascii="Times New Roman" w:hAnsi="Times New Roman"/>
          <w:color w:val="000000"/>
          <w:sz w:val="20"/>
          <w:szCs w:val="20"/>
          <w:lang w:val="en-US"/>
        </w:rPr>
        <w:t xml:space="preserve"> different tests</w:t>
      </w:r>
      <w:r w:rsidR="00840A0F">
        <w:rPr>
          <w:rFonts w:ascii="Times New Roman" w:hAnsi="Times New Roman"/>
          <w:color w:val="000000"/>
          <w:sz w:val="20"/>
          <w:szCs w:val="20"/>
          <w:lang w:val="en-US"/>
        </w:rPr>
        <w:t xml:space="preserve"> were run</w:t>
      </w:r>
      <w:r w:rsidRPr="00F83620">
        <w:rPr>
          <w:rFonts w:ascii="Times New Roman" w:hAnsi="Times New Roman"/>
          <w:color w:val="000000"/>
          <w:sz w:val="20"/>
          <w:szCs w:val="20"/>
          <w:lang w:val="en-US"/>
        </w:rPr>
        <w:t xml:space="preserve">. The first one uses good starting heuristics that </w:t>
      </w:r>
      <w:r w:rsidR="008170B7">
        <w:rPr>
          <w:rFonts w:ascii="Times New Roman" w:hAnsi="Times New Roman"/>
          <w:color w:val="000000"/>
          <w:sz w:val="20"/>
          <w:szCs w:val="20"/>
          <w:lang w:val="en-US"/>
        </w:rPr>
        <w:t>provides</w:t>
      </w:r>
      <w:r w:rsidRPr="00F83620">
        <w:rPr>
          <w:rFonts w:ascii="Times New Roman" w:hAnsi="Times New Roman"/>
          <w:color w:val="000000"/>
          <w:sz w:val="20"/>
          <w:szCs w:val="20"/>
          <w:lang w:val="en-US"/>
        </w:rPr>
        <w:t xml:space="preserve"> a realistic indication of how much bandwidth a configuration will use, i.e. a best case scenario. The second test shows the worst case</w:t>
      </w:r>
      <w:r w:rsidR="00840A0F">
        <w:rPr>
          <w:rFonts w:ascii="Times New Roman" w:hAnsi="Times New Roman"/>
          <w:color w:val="000000"/>
          <w:sz w:val="20"/>
          <w:szCs w:val="20"/>
          <w:lang w:val="en-US"/>
        </w:rPr>
        <w:t xml:space="preserve"> and discusses what happens when the chosen heuristics are completely wrong. The goal of this comparison is to find out whether the system will be able to deal with these conditions and what the likely errors would be.</w:t>
      </w:r>
      <w:r w:rsidRPr="00F83620">
        <w:rPr>
          <w:rFonts w:ascii="Times New Roman" w:hAnsi="Times New Roman"/>
          <w:color w:val="000000"/>
          <w:sz w:val="20"/>
          <w:szCs w:val="20"/>
          <w:lang w:val="en-US"/>
        </w:rPr>
        <w:t xml:space="preserve"> Figure 7.10 shows these two different setups.</w:t>
      </w:r>
    </w:p>
    <w:p w14:paraId="06BAA789" w14:textId="7210E982" w:rsidR="00F83620" w:rsidRPr="00F83620" w:rsidRDefault="00840A0F" w:rsidP="00F83620">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noProof/>
          <w:color w:val="000000"/>
          <w:sz w:val="20"/>
          <w:szCs w:val="20"/>
          <w:lang w:val="nl-BE" w:eastAsia="nl-BE"/>
        </w:rPr>
        <w:drawing>
          <wp:anchor distT="0" distB="0" distL="114300" distR="114300" simplePos="0" relativeHeight="251662336" behindDoc="0" locked="0" layoutInCell="1" allowOverlap="1" wp14:anchorId="6F071EEC" wp14:editId="29B0C41A">
            <wp:simplePos x="0" y="0"/>
            <wp:positionH relativeFrom="margin">
              <wp:align>center</wp:align>
            </wp:positionH>
            <wp:positionV relativeFrom="paragraph">
              <wp:posOffset>1492250</wp:posOffset>
            </wp:positionV>
            <wp:extent cx="4112260" cy="2029460"/>
            <wp:effectExtent l="0" t="0" r="0" b="889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2431"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768">
        <w:rPr>
          <w:rFonts w:ascii="Times New Roman" w:hAnsi="Times New Roman"/>
          <w:color w:val="000000"/>
          <w:sz w:val="20"/>
          <w:szCs w:val="20"/>
          <w:lang w:val="en-US"/>
        </w:rPr>
        <w:t xml:space="preserve">Figure </w:t>
      </w:r>
      <w:r w:rsidR="00072202">
        <w:rPr>
          <w:rFonts w:ascii="Times New Roman" w:hAnsi="Times New Roman"/>
          <w:color w:val="000000"/>
          <w:sz w:val="20"/>
          <w:szCs w:val="20"/>
          <w:lang w:val="en-US"/>
        </w:rPr>
        <w:t>6</w:t>
      </w:r>
      <w:r w:rsidR="00407768">
        <w:rPr>
          <w:rFonts w:ascii="Times New Roman" w:hAnsi="Times New Roman"/>
          <w:color w:val="000000"/>
          <w:sz w:val="20"/>
          <w:szCs w:val="20"/>
          <w:lang w:val="en-US"/>
        </w:rPr>
        <w:t xml:space="preserve"> shows </w:t>
      </w:r>
      <w:r w:rsidR="00F83620" w:rsidRPr="00F83620">
        <w:rPr>
          <w:rFonts w:ascii="Times New Roman" w:hAnsi="Times New Roman"/>
          <w:color w:val="000000"/>
          <w:sz w:val="20"/>
          <w:szCs w:val="20"/>
          <w:lang w:val="en-US"/>
        </w:rPr>
        <w:t xml:space="preserve">how the different configurations tie to specific AOI shapes and LODs. Configuration 3 is the most extensive and has high LOD with large circle and wedge shaped areas. Configuration 2 is designed to leave out the inner opponent so the sniper can focus on his current target, i.e. the outer opponent in his wedge area. Configuration 1 drops the outside areas and only sends the position updates of the player himself. This is quite radical but indicates a situation where the bandwidth becomes extremely low and the game will be nearly unplayable, but </w:t>
      </w:r>
      <w:r w:rsidR="00407768">
        <w:rPr>
          <w:rFonts w:ascii="Times New Roman" w:hAnsi="Times New Roman"/>
          <w:color w:val="000000"/>
          <w:sz w:val="20"/>
          <w:szCs w:val="20"/>
          <w:lang w:val="en-US"/>
        </w:rPr>
        <w:t xml:space="preserve">it is still important to make the game </w:t>
      </w:r>
      <w:r w:rsidR="00F83620" w:rsidRPr="00F83620">
        <w:rPr>
          <w:rFonts w:ascii="Times New Roman" w:hAnsi="Times New Roman"/>
          <w:color w:val="000000"/>
          <w:sz w:val="20"/>
          <w:szCs w:val="20"/>
          <w:lang w:val="en-US"/>
        </w:rPr>
        <w:t>feel a little responsive to the player. Configuration 0 disables even these player updates should the bandwidth drop below the absolute limit of 510 bytes/sec (the amount a single player’s position updates use).</w:t>
      </w:r>
    </w:p>
    <w:p w14:paraId="059B2332" w14:textId="00240DB3" w:rsidR="00407768" w:rsidRDefault="00407768" w:rsidP="00407768">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 xml:space="preserve">Figure </w:t>
      </w:r>
      <w:proofErr w:type="gramStart"/>
      <w:r>
        <w:rPr>
          <w:rFonts w:ascii="Times New Roman" w:hAnsi="Times New Roman"/>
          <w:color w:val="000000"/>
          <w:sz w:val="20"/>
          <w:szCs w:val="20"/>
          <w:lang w:val="en-US"/>
        </w:rPr>
        <w:t>5 :</w:t>
      </w:r>
      <w:proofErr w:type="gramEnd"/>
      <w:r>
        <w:rPr>
          <w:rFonts w:ascii="Times New Roman" w:hAnsi="Times New Roman"/>
          <w:color w:val="000000"/>
          <w:sz w:val="20"/>
          <w:szCs w:val="20"/>
          <w:lang w:val="en-US"/>
        </w:rPr>
        <w:t xml:space="preserve"> Configurations for the first person shooter scenario</w:t>
      </w:r>
    </w:p>
    <w:p w14:paraId="2BA1FAED" w14:textId="77777777" w:rsidR="00407768" w:rsidRDefault="00407768" w:rsidP="00F83620">
      <w:pPr>
        <w:autoSpaceDE w:val="0"/>
        <w:autoSpaceDN w:val="0"/>
        <w:adjustRightInd w:val="0"/>
        <w:spacing w:after="240" w:line="240" w:lineRule="auto"/>
        <w:rPr>
          <w:rFonts w:ascii="Times New Roman" w:hAnsi="Times New Roman"/>
          <w:color w:val="000000"/>
          <w:sz w:val="20"/>
          <w:szCs w:val="20"/>
          <w:lang w:val="en-US"/>
        </w:rPr>
      </w:pPr>
    </w:p>
    <w:p w14:paraId="690B3296" w14:textId="51E06311" w:rsidR="00F83620" w:rsidRDefault="00407768" w:rsidP="00F83620">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Figure 7.11 illustrates </w:t>
      </w:r>
      <w:r w:rsidR="00F83620" w:rsidRPr="00F83620">
        <w:rPr>
          <w:rFonts w:ascii="Times New Roman" w:hAnsi="Times New Roman"/>
          <w:color w:val="000000"/>
          <w:sz w:val="20"/>
          <w:szCs w:val="20"/>
          <w:lang w:val="en-US"/>
        </w:rPr>
        <w:t>the different bandwidth limits the simulation goes through. The scenario starts at a very high limit of 10000 bytes/sec, so configuration 3 is chosen. At 20 seconds, the limit drops to 540 bytes/sec. This causes the chosen configuration to switch to number 1 and the AOI is adjusted accordingly, so only the p</w:t>
      </w:r>
      <w:r>
        <w:rPr>
          <w:rFonts w:ascii="Times New Roman" w:hAnsi="Times New Roman"/>
          <w:color w:val="000000"/>
          <w:sz w:val="20"/>
          <w:szCs w:val="20"/>
          <w:lang w:val="en-US"/>
        </w:rPr>
        <w:t>ositions of the sniper a</w:t>
      </w:r>
      <w:r w:rsidR="00F83620" w:rsidRPr="00F83620">
        <w:rPr>
          <w:rFonts w:ascii="Times New Roman" w:hAnsi="Times New Roman"/>
          <w:color w:val="000000"/>
          <w:sz w:val="20"/>
          <w:szCs w:val="20"/>
          <w:lang w:val="en-US"/>
        </w:rPr>
        <w:t xml:space="preserve">re sent. At 40 seconds, the limit is once again </w:t>
      </w:r>
      <w:r>
        <w:rPr>
          <w:rFonts w:ascii="Times New Roman" w:hAnsi="Times New Roman"/>
          <w:color w:val="000000"/>
          <w:sz w:val="20"/>
          <w:szCs w:val="20"/>
          <w:lang w:val="en-US"/>
        </w:rPr>
        <w:t xml:space="preserve">increased </w:t>
      </w:r>
      <w:r w:rsidR="00F83620" w:rsidRPr="00F83620">
        <w:rPr>
          <w:rFonts w:ascii="Times New Roman" w:hAnsi="Times New Roman"/>
          <w:color w:val="000000"/>
          <w:sz w:val="20"/>
          <w:szCs w:val="20"/>
          <w:lang w:val="en-US"/>
        </w:rPr>
        <w:t>to 10000 bytes/sec and configuration 3 is enforced once more. At 60 seconds, the limit becomes 2300 bytes/sec and configuration 2 is appropriately chosen. After 80 seconds, the limit goes down to the very low level of 400, which is below even the bandwidth usage of configuration 1, so all traffic is effectively shut down. At the 100 second mark, the simulation wraps, starting at the 540 bytes/sec limit and proceeding to 10000 bytes/sec, 2300 bytes/sec etc.</w:t>
      </w:r>
    </w:p>
    <w:p w14:paraId="2845736C" w14:textId="083158B0" w:rsidR="00407768" w:rsidRDefault="00407768" w:rsidP="00407768">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noProof/>
          <w:color w:val="000000"/>
          <w:sz w:val="20"/>
          <w:szCs w:val="20"/>
          <w:lang w:val="nl-BE" w:eastAsia="nl-BE"/>
        </w:rPr>
        <w:lastRenderedPageBreak/>
        <w:drawing>
          <wp:anchor distT="0" distB="0" distL="114300" distR="114300" simplePos="0" relativeHeight="251663360" behindDoc="0" locked="0" layoutInCell="1" allowOverlap="1" wp14:anchorId="71CAA745" wp14:editId="7702E546">
            <wp:simplePos x="0" y="0"/>
            <wp:positionH relativeFrom="margin">
              <wp:align>center</wp:align>
            </wp:positionH>
            <wp:positionV relativeFrom="paragraph">
              <wp:posOffset>0</wp:posOffset>
            </wp:positionV>
            <wp:extent cx="3543300" cy="2444115"/>
            <wp:effectExtent l="0" t="0" r="1270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0"/>
          <w:szCs w:val="20"/>
          <w:lang w:val="en-US"/>
        </w:rPr>
        <w:t xml:space="preserve">Figure </w:t>
      </w:r>
      <w:proofErr w:type="gramStart"/>
      <w:r>
        <w:rPr>
          <w:rFonts w:ascii="Times New Roman" w:hAnsi="Times New Roman"/>
          <w:color w:val="000000"/>
          <w:sz w:val="20"/>
          <w:szCs w:val="20"/>
          <w:lang w:val="en-US"/>
        </w:rPr>
        <w:t>6 :</w:t>
      </w:r>
      <w:proofErr w:type="gramEnd"/>
      <w:r>
        <w:rPr>
          <w:rFonts w:ascii="Times New Roman" w:hAnsi="Times New Roman"/>
          <w:color w:val="000000"/>
          <w:sz w:val="20"/>
          <w:szCs w:val="20"/>
          <w:lang w:val="en-US"/>
        </w:rPr>
        <w:t xml:space="preserve"> Results from the fi</w:t>
      </w:r>
      <w:r w:rsidR="00EA4B8C">
        <w:rPr>
          <w:rFonts w:ascii="Times New Roman" w:hAnsi="Times New Roman"/>
          <w:color w:val="000000"/>
          <w:sz w:val="20"/>
          <w:szCs w:val="20"/>
          <w:lang w:val="en-US"/>
        </w:rPr>
        <w:t>r</w:t>
      </w:r>
      <w:r>
        <w:rPr>
          <w:rFonts w:ascii="Times New Roman" w:hAnsi="Times New Roman"/>
          <w:color w:val="000000"/>
          <w:sz w:val="20"/>
          <w:szCs w:val="20"/>
          <w:lang w:val="en-US"/>
        </w:rPr>
        <w:t>st person shooter scenario with optimal heuristics</w:t>
      </w:r>
    </w:p>
    <w:p w14:paraId="0B69AD76" w14:textId="77777777" w:rsidR="00407768" w:rsidRPr="00F83620" w:rsidRDefault="00407768" w:rsidP="00F83620">
      <w:pPr>
        <w:autoSpaceDE w:val="0"/>
        <w:autoSpaceDN w:val="0"/>
        <w:adjustRightInd w:val="0"/>
        <w:spacing w:after="240" w:line="240" w:lineRule="auto"/>
        <w:rPr>
          <w:rFonts w:ascii="Times New Roman" w:hAnsi="Times New Roman"/>
          <w:color w:val="000000"/>
          <w:sz w:val="20"/>
          <w:szCs w:val="20"/>
          <w:lang w:val="en-US"/>
        </w:rPr>
      </w:pPr>
    </w:p>
    <w:p w14:paraId="6DA09209" w14:textId="0EF7C473" w:rsidR="00F83620" w:rsidRP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As can </w:t>
      </w:r>
      <w:r w:rsidR="00407768">
        <w:rPr>
          <w:rFonts w:ascii="Times New Roman" w:hAnsi="Times New Roman"/>
          <w:color w:val="000000"/>
          <w:sz w:val="20"/>
          <w:szCs w:val="20"/>
          <w:lang w:val="en-US"/>
        </w:rPr>
        <w:t xml:space="preserve">be </w:t>
      </w:r>
      <w:r w:rsidRPr="00F83620">
        <w:rPr>
          <w:rFonts w:ascii="Times New Roman" w:hAnsi="Times New Roman"/>
          <w:color w:val="000000"/>
          <w:sz w:val="20"/>
          <w:szCs w:val="20"/>
          <w:lang w:val="en-US"/>
        </w:rPr>
        <w:t>see</w:t>
      </w:r>
      <w:r w:rsidR="00407768">
        <w:rPr>
          <w:rFonts w:ascii="Times New Roman" w:hAnsi="Times New Roman"/>
          <w:color w:val="000000"/>
          <w:sz w:val="20"/>
          <w:szCs w:val="20"/>
          <w:lang w:val="en-US"/>
        </w:rPr>
        <w:t>n</w:t>
      </w:r>
      <w:r w:rsidRPr="00F83620">
        <w:rPr>
          <w:rFonts w:ascii="Times New Roman" w:hAnsi="Times New Roman"/>
          <w:color w:val="000000"/>
          <w:sz w:val="20"/>
          <w:szCs w:val="20"/>
          <w:lang w:val="en-US"/>
        </w:rPr>
        <w:t xml:space="preserve"> in </w:t>
      </w:r>
      <w:r w:rsidR="00407768">
        <w:rPr>
          <w:rFonts w:ascii="Times New Roman" w:hAnsi="Times New Roman"/>
          <w:color w:val="000000"/>
          <w:sz w:val="20"/>
          <w:szCs w:val="20"/>
          <w:lang w:val="en-US"/>
        </w:rPr>
        <w:t xml:space="preserve">the graph, due to the </w:t>
      </w:r>
      <w:r w:rsidRPr="00F83620">
        <w:rPr>
          <w:rFonts w:ascii="Times New Roman" w:hAnsi="Times New Roman"/>
          <w:color w:val="000000"/>
          <w:sz w:val="20"/>
          <w:szCs w:val="20"/>
          <w:lang w:val="en-US"/>
        </w:rPr>
        <w:t xml:space="preserve">accuracy </w:t>
      </w:r>
      <w:r w:rsidR="00072202">
        <w:rPr>
          <w:rFonts w:ascii="Times New Roman" w:hAnsi="Times New Roman"/>
          <w:color w:val="000000"/>
          <w:sz w:val="20"/>
          <w:szCs w:val="20"/>
          <w:lang w:val="en-US"/>
        </w:rPr>
        <w:t xml:space="preserve">of the </w:t>
      </w:r>
      <w:r w:rsidR="00072202">
        <w:rPr>
          <w:rFonts w:ascii="Times New Roman" w:hAnsi="Times New Roman"/>
          <w:color w:val="000000"/>
          <w:sz w:val="20"/>
          <w:szCs w:val="20"/>
          <w:lang w:val="en-US"/>
        </w:rPr>
        <w:t>heuristic</w:t>
      </w:r>
      <w:r w:rsidR="00072202" w:rsidRPr="00F83620">
        <w:rPr>
          <w:rFonts w:ascii="Times New Roman" w:hAnsi="Times New Roman"/>
          <w:color w:val="000000"/>
          <w:sz w:val="20"/>
          <w:szCs w:val="20"/>
          <w:lang w:val="en-US"/>
        </w:rPr>
        <w:t xml:space="preserve">s </w:t>
      </w:r>
      <w:r w:rsidRPr="00F83620">
        <w:rPr>
          <w:rFonts w:ascii="Times New Roman" w:hAnsi="Times New Roman"/>
          <w:color w:val="000000"/>
          <w:sz w:val="20"/>
          <w:szCs w:val="20"/>
          <w:lang w:val="en-US"/>
        </w:rPr>
        <w:t xml:space="preserve">and this approach, bandwidth limits are not exceeded at any time and the most appropriate AOI is chosen at all times. Of course, this is because the simulation was specifically designed to show that, given a good heuristic of the bandwidth usage, the </w:t>
      </w:r>
      <w:proofErr w:type="spellStart"/>
      <w:r w:rsidRPr="00F83620">
        <w:rPr>
          <w:rFonts w:ascii="Times New Roman" w:hAnsi="Times New Roman"/>
          <w:color w:val="000000"/>
          <w:sz w:val="20"/>
          <w:szCs w:val="20"/>
          <w:lang w:val="en-US"/>
        </w:rPr>
        <w:t>NIProxy</w:t>
      </w:r>
      <w:proofErr w:type="spellEnd"/>
      <w:r w:rsidRPr="00F83620">
        <w:rPr>
          <w:rFonts w:ascii="Times New Roman" w:hAnsi="Times New Roman"/>
          <w:color w:val="000000"/>
          <w:sz w:val="20"/>
          <w:szCs w:val="20"/>
          <w:lang w:val="en-US"/>
        </w:rPr>
        <w:t xml:space="preserve"> bandwidth shaping approach can be effectively used in this virtual environment setup. The next simulation makes it clear that the results are quite different if the heuristics are not realistic.</w:t>
      </w:r>
    </w:p>
    <w:p w14:paraId="5DD35107" w14:textId="289E47BD" w:rsid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In this simulation, the bandwidth limits fluctuate in exactly the same way as they did </w:t>
      </w:r>
      <w:r w:rsidR="00407768">
        <w:rPr>
          <w:rFonts w:ascii="Times New Roman" w:hAnsi="Times New Roman"/>
          <w:color w:val="000000"/>
          <w:sz w:val="20"/>
          <w:szCs w:val="20"/>
          <w:lang w:val="en-US"/>
        </w:rPr>
        <w:t>for sim</w:t>
      </w:r>
      <w:r w:rsidRPr="00F83620">
        <w:rPr>
          <w:rFonts w:ascii="Times New Roman" w:hAnsi="Times New Roman"/>
          <w:color w:val="000000"/>
          <w:sz w:val="20"/>
          <w:szCs w:val="20"/>
          <w:lang w:val="en-US"/>
        </w:rPr>
        <w:t xml:space="preserve">ulation 1. However, </w:t>
      </w:r>
      <w:r w:rsidR="00072202">
        <w:rPr>
          <w:rFonts w:ascii="Times New Roman" w:hAnsi="Times New Roman"/>
          <w:color w:val="000000"/>
          <w:sz w:val="20"/>
          <w:szCs w:val="20"/>
          <w:lang w:val="en-US"/>
        </w:rPr>
        <w:t>it can be</w:t>
      </w:r>
      <w:r w:rsidRPr="00F83620">
        <w:rPr>
          <w:rFonts w:ascii="Times New Roman" w:hAnsi="Times New Roman"/>
          <w:color w:val="000000"/>
          <w:sz w:val="20"/>
          <w:szCs w:val="20"/>
          <w:lang w:val="en-US"/>
        </w:rPr>
        <w:t xml:space="preserve"> see</w:t>
      </w:r>
      <w:r w:rsidR="00072202">
        <w:rPr>
          <w:rFonts w:ascii="Times New Roman" w:hAnsi="Times New Roman"/>
          <w:color w:val="000000"/>
          <w:sz w:val="20"/>
          <w:szCs w:val="20"/>
          <w:lang w:val="en-US"/>
        </w:rPr>
        <w:t>n</w:t>
      </w:r>
      <w:r w:rsidRPr="00F83620">
        <w:rPr>
          <w:rFonts w:ascii="Times New Roman" w:hAnsi="Times New Roman"/>
          <w:color w:val="000000"/>
          <w:sz w:val="20"/>
          <w:szCs w:val="20"/>
          <w:lang w:val="en-US"/>
        </w:rPr>
        <w:t xml:space="preserve"> that there are some distinct differences in the resulting bandwidth graph</w:t>
      </w:r>
      <w:r w:rsidR="00407768">
        <w:rPr>
          <w:rFonts w:ascii="Times New Roman" w:hAnsi="Times New Roman"/>
          <w:color w:val="000000"/>
          <w:sz w:val="20"/>
          <w:szCs w:val="20"/>
          <w:lang w:val="en-US"/>
        </w:rPr>
        <w:t xml:space="preserve"> shown in figure 7</w:t>
      </w:r>
      <w:r w:rsidRPr="00F83620">
        <w:rPr>
          <w:rFonts w:ascii="Times New Roman" w:hAnsi="Times New Roman"/>
          <w:color w:val="000000"/>
          <w:sz w:val="20"/>
          <w:szCs w:val="20"/>
          <w:lang w:val="en-US"/>
        </w:rPr>
        <w:t xml:space="preserve">. This is </w:t>
      </w:r>
      <w:r w:rsidR="00072202">
        <w:rPr>
          <w:rFonts w:ascii="Times New Roman" w:hAnsi="Times New Roman"/>
          <w:color w:val="000000"/>
          <w:sz w:val="20"/>
          <w:szCs w:val="20"/>
          <w:lang w:val="en-US"/>
        </w:rPr>
        <w:t>solely</w:t>
      </w:r>
      <w:r w:rsidRPr="00F83620">
        <w:rPr>
          <w:rFonts w:ascii="Times New Roman" w:hAnsi="Times New Roman"/>
          <w:color w:val="000000"/>
          <w:sz w:val="20"/>
          <w:szCs w:val="20"/>
          <w:lang w:val="en-US"/>
        </w:rPr>
        <w:t xml:space="preserve"> due to the use of a diffe</w:t>
      </w:r>
      <w:r w:rsidR="00407768">
        <w:rPr>
          <w:rFonts w:ascii="Times New Roman" w:hAnsi="Times New Roman"/>
          <w:color w:val="000000"/>
          <w:sz w:val="20"/>
          <w:szCs w:val="20"/>
          <w:lang w:val="en-US"/>
        </w:rPr>
        <w:t>rent heuristic for the various configura</w:t>
      </w:r>
      <w:r w:rsidRPr="00F83620">
        <w:rPr>
          <w:rFonts w:ascii="Times New Roman" w:hAnsi="Times New Roman"/>
          <w:color w:val="000000"/>
          <w:sz w:val="20"/>
          <w:szCs w:val="20"/>
          <w:lang w:val="en-US"/>
        </w:rPr>
        <w:t>tions, as no other adjustments were made to the simulation.</w:t>
      </w:r>
    </w:p>
    <w:p w14:paraId="74E1E171" w14:textId="4C6C16E1" w:rsidR="00407768" w:rsidRDefault="00407768" w:rsidP="00F83620">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noProof/>
          <w:color w:val="000000"/>
          <w:sz w:val="20"/>
          <w:szCs w:val="20"/>
          <w:lang w:val="nl-BE" w:eastAsia="nl-BE"/>
        </w:rPr>
        <w:drawing>
          <wp:anchor distT="0" distB="0" distL="114300" distR="114300" simplePos="0" relativeHeight="251664384" behindDoc="0" locked="0" layoutInCell="1" allowOverlap="1" wp14:anchorId="6E3DBE51" wp14:editId="47DEC8A1">
            <wp:simplePos x="0" y="0"/>
            <wp:positionH relativeFrom="margin">
              <wp:align>center</wp:align>
            </wp:positionH>
            <wp:positionV relativeFrom="paragraph">
              <wp:posOffset>0</wp:posOffset>
            </wp:positionV>
            <wp:extent cx="3314700" cy="2305050"/>
            <wp:effectExtent l="0" t="0" r="12700" b="6350"/>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F2655" w14:textId="682410CE" w:rsidR="00407768" w:rsidRDefault="00407768" w:rsidP="00407768">
      <w:pPr>
        <w:autoSpaceDE w:val="0"/>
        <w:autoSpaceDN w:val="0"/>
        <w:adjustRightInd w:val="0"/>
        <w:spacing w:after="24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 xml:space="preserve">Figure </w:t>
      </w:r>
      <w:proofErr w:type="gramStart"/>
      <w:r>
        <w:rPr>
          <w:rFonts w:ascii="Times New Roman" w:hAnsi="Times New Roman"/>
          <w:color w:val="000000"/>
          <w:sz w:val="20"/>
          <w:szCs w:val="20"/>
          <w:lang w:val="en-US"/>
        </w:rPr>
        <w:t>7 :</w:t>
      </w:r>
      <w:proofErr w:type="gramEnd"/>
      <w:r>
        <w:rPr>
          <w:rFonts w:ascii="Times New Roman" w:hAnsi="Times New Roman"/>
          <w:color w:val="000000"/>
          <w:sz w:val="20"/>
          <w:szCs w:val="20"/>
          <w:lang w:val="en-US"/>
        </w:rPr>
        <w:t xml:space="preserve"> Results from the fi</w:t>
      </w:r>
      <w:r w:rsidR="00EA4B8C">
        <w:rPr>
          <w:rFonts w:ascii="Times New Roman" w:hAnsi="Times New Roman"/>
          <w:color w:val="000000"/>
          <w:sz w:val="20"/>
          <w:szCs w:val="20"/>
          <w:lang w:val="en-US"/>
        </w:rPr>
        <w:t>r</w:t>
      </w:r>
      <w:r>
        <w:rPr>
          <w:rFonts w:ascii="Times New Roman" w:hAnsi="Times New Roman"/>
          <w:color w:val="000000"/>
          <w:sz w:val="20"/>
          <w:szCs w:val="20"/>
          <w:lang w:val="en-US"/>
        </w:rPr>
        <w:t>st person shooter scenario with worst-chosen heuristics</w:t>
      </w:r>
    </w:p>
    <w:p w14:paraId="4EF7211D" w14:textId="248650B8" w:rsidR="00F83620" w:rsidRPr="00F83620" w:rsidRDefault="00407768" w:rsidP="00F83620">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A</w:t>
      </w:r>
      <w:r w:rsidR="00F83620" w:rsidRPr="00F83620">
        <w:rPr>
          <w:rFonts w:ascii="Times New Roman" w:hAnsi="Times New Roman"/>
          <w:color w:val="000000"/>
          <w:sz w:val="20"/>
          <w:szCs w:val="20"/>
          <w:lang w:val="en-US"/>
        </w:rPr>
        <w:t>t first, the limit is 10000 bytes/sec. According to the heuristic, configuration 1 uses the highest amount of bandwidth, so it is selected. After one seco</w:t>
      </w:r>
      <w:r>
        <w:rPr>
          <w:rFonts w:ascii="Times New Roman" w:hAnsi="Times New Roman"/>
          <w:color w:val="000000"/>
          <w:sz w:val="20"/>
          <w:szCs w:val="20"/>
          <w:lang w:val="en-US"/>
        </w:rPr>
        <w:t>nd of measurements, the heuris</w:t>
      </w:r>
      <w:r w:rsidR="00F83620" w:rsidRPr="00F83620">
        <w:rPr>
          <w:rFonts w:ascii="Times New Roman" w:hAnsi="Times New Roman"/>
          <w:color w:val="000000"/>
          <w:sz w:val="20"/>
          <w:szCs w:val="20"/>
          <w:lang w:val="en-US"/>
        </w:rPr>
        <w:t>tic is updated to reflect the actua</w:t>
      </w:r>
      <w:r>
        <w:rPr>
          <w:rFonts w:ascii="Times New Roman" w:hAnsi="Times New Roman"/>
          <w:color w:val="000000"/>
          <w:sz w:val="20"/>
          <w:szCs w:val="20"/>
          <w:lang w:val="en-US"/>
        </w:rPr>
        <w:t>l bandwidth usage (which is</w:t>
      </w:r>
      <w:r w:rsidR="00F83620" w:rsidRPr="00F83620">
        <w:rPr>
          <w:rFonts w:ascii="Times New Roman" w:hAnsi="Times New Roman"/>
          <w:color w:val="000000"/>
          <w:sz w:val="20"/>
          <w:szCs w:val="20"/>
          <w:lang w:val="en-US"/>
        </w:rPr>
        <w:t xml:space="preserve"> actually just 510 bytes/sec). This causes the implementation to switch configurations to the now most appropriate configuration, number 2. This can be seen at the beginning of the graph: there is</w:t>
      </w:r>
      <w:r w:rsidR="00EA4B8C">
        <w:rPr>
          <w:rFonts w:ascii="Times New Roman" w:hAnsi="Times New Roman"/>
          <w:color w:val="000000"/>
          <w:sz w:val="20"/>
          <w:szCs w:val="20"/>
          <w:lang w:val="en-US"/>
        </w:rPr>
        <w:t xml:space="preserve"> a very small (1 second wide) </w:t>
      </w:r>
      <w:proofErr w:type="gramStart"/>
      <w:r w:rsidR="00EA4B8C">
        <w:rPr>
          <w:rFonts w:ascii="Times New Roman" w:hAnsi="Times New Roman"/>
          <w:color w:val="000000"/>
          <w:sz w:val="20"/>
          <w:szCs w:val="20"/>
          <w:lang w:val="en-US"/>
        </w:rPr>
        <w:t>bump</w:t>
      </w:r>
      <w:proofErr w:type="gramEnd"/>
      <w:r w:rsidR="00F83620" w:rsidRPr="00F83620">
        <w:rPr>
          <w:rFonts w:ascii="Times New Roman" w:hAnsi="Times New Roman"/>
          <w:color w:val="000000"/>
          <w:sz w:val="20"/>
          <w:szCs w:val="20"/>
          <w:lang w:val="en-US"/>
        </w:rPr>
        <w:t xml:space="preserve"> of 510 bytes/sec bef</w:t>
      </w:r>
      <w:r w:rsidR="00DA365E">
        <w:rPr>
          <w:rFonts w:ascii="Times New Roman" w:hAnsi="Times New Roman"/>
          <w:color w:val="000000"/>
          <w:sz w:val="20"/>
          <w:szCs w:val="20"/>
          <w:lang w:val="en-US"/>
        </w:rPr>
        <w:t>ore switching to the higher us</w:t>
      </w:r>
      <w:r w:rsidR="00F83620" w:rsidRPr="00F83620">
        <w:rPr>
          <w:rFonts w:ascii="Times New Roman" w:hAnsi="Times New Roman"/>
          <w:color w:val="000000"/>
          <w:sz w:val="20"/>
          <w:szCs w:val="20"/>
          <w:lang w:val="en-US"/>
        </w:rPr>
        <w:t>age of 2020 byte per second. The most important thing to note here is that, even though the b</w:t>
      </w:r>
      <w:r w:rsidR="00DA365E">
        <w:rPr>
          <w:rFonts w:ascii="Times New Roman" w:hAnsi="Times New Roman"/>
          <w:color w:val="000000"/>
          <w:sz w:val="20"/>
          <w:szCs w:val="20"/>
          <w:lang w:val="en-US"/>
        </w:rPr>
        <w:t xml:space="preserve">andwidth limit is respected, </w:t>
      </w:r>
      <w:r w:rsidR="00F83620" w:rsidRPr="00F83620">
        <w:rPr>
          <w:rFonts w:ascii="Times New Roman" w:hAnsi="Times New Roman"/>
          <w:color w:val="000000"/>
          <w:sz w:val="20"/>
          <w:szCs w:val="20"/>
          <w:lang w:val="en-US"/>
        </w:rPr>
        <w:t xml:space="preserve">the available bandwidth </w:t>
      </w:r>
      <w:r w:rsidR="00DA365E">
        <w:rPr>
          <w:rFonts w:ascii="Times New Roman" w:hAnsi="Times New Roman"/>
          <w:color w:val="000000"/>
          <w:sz w:val="20"/>
          <w:szCs w:val="20"/>
          <w:lang w:val="en-US"/>
        </w:rPr>
        <w:t xml:space="preserve">is used </w:t>
      </w:r>
      <w:r w:rsidR="00F83620" w:rsidRPr="00F83620">
        <w:rPr>
          <w:rFonts w:ascii="Times New Roman" w:hAnsi="Times New Roman"/>
          <w:color w:val="000000"/>
          <w:sz w:val="20"/>
          <w:szCs w:val="20"/>
          <w:lang w:val="en-US"/>
        </w:rPr>
        <w:t xml:space="preserve">sub-optimally. The </w:t>
      </w:r>
      <w:r w:rsidR="00F83620" w:rsidRPr="00F83620">
        <w:rPr>
          <w:rFonts w:ascii="Times New Roman" w:hAnsi="Times New Roman"/>
          <w:color w:val="000000"/>
          <w:sz w:val="20"/>
          <w:szCs w:val="20"/>
          <w:lang w:val="en-US"/>
        </w:rPr>
        <w:lastRenderedPageBreak/>
        <w:t>optimal usage would be for configuration 3 (as we can see i</w:t>
      </w:r>
      <w:r w:rsidR="00DA365E">
        <w:rPr>
          <w:rFonts w:ascii="Times New Roman" w:hAnsi="Times New Roman"/>
          <w:color w:val="000000"/>
          <w:sz w:val="20"/>
          <w:szCs w:val="20"/>
          <w:lang w:val="en-US"/>
        </w:rPr>
        <w:t>n the best case scenario). How</w:t>
      </w:r>
      <w:r w:rsidR="00F83620" w:rsidRPr="00F83620">
        <w:rPr>
          <w:rFonts w:ascii="Times New Roman" w:hAnsi="Times New Roman"/>
          <w:color w:val="000000"/>
          <w:sz w:val="20"/>
          <w:szCs w:val="20"/>
          <w:lang w:val="en-US"/>
        </w:rPr>
        <w:t>ever, because the initial heuristics for configuration 3 are very low, it is never even considered.</w:t>
      </w:r>
    </w:p>
    <w:p w14:paraId="79BE2B8D" w14:textId="2434F20F" w:rsidR="00F83620" w:rsidRP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When the limit switches back to 540, configuration 1 is appropriately selected. </w:t>
      </w:r>
      <w:r w:rsidR="00DA365E">
        <w:rPr>
          <w:rFonts w:ascii="Times New Roman" w:hAnsi="Times New Roman"/>
          <w:color w:val="000000"/>
          <w:sz w:val="20"/>
          <w:szCs w:val="20"/>
          <w:lang w:val="en-US"/>
        </w:rPr>
        <w:t xml:space="preserve">The reader is reminded </w:t>
      </w:r>
      <w:r w:rsidRPr="00F83620">
        <w:rPr>
          <w:rFonts w:ascii="Times New Roman" w:hAnsi="Times New Roman"/>
          <w:color w:val="000000"/>
          <w:sz w:val="20"/>
          <w:szCs w:val="20"/>
          <w:lang w:val="en-US"/>
        </w:rPr>
        <w:t xml:space="preserve">that its heuristic has been updated after the measurements in the first second, so that the heuristic is now correct. When the limit switches back to 10000, configuration 2 is once again selected, continuing the sub-optimal bandwidth usage for this limit. The switch to the 2300 bytes/sec limit at approximately 60 seconds also does not result in a configuration switch. At the end of this interval, when the limit switches to 400, </w:t>
      </w:r>
      <w:r w:rsidR="00DA365E">
        <w:rPr>
          <w:rFonts w:ascii="Times New Roman" w:hAnsi="Times New Roman"/>
          <w:color w:val="000000"/>
          <w:sz w:val="20"/>
          <w:szCs w:val="20"/>
          <w:lang w:val="en-US"/>
        </w:rPr>
        <w:t>an interesting effect is demonstrated</w:t>
      </w:r>
      <w:r w:rsidRPr="00F83620">
        <w:rPr>
          <w:rFonts w:ascii="Times New Roman" w:hAnsi="Times New Roman"/>
          <w:color w:val="000000"/>
          <w:sz w:val="20"/>
          <w:szCs w:val="20"/>
          <w:lang w:val="en-US"/>
        </w:rPr>
        <w:t xml:space="preserve">. The heuristic for configuration 3 is still 300, which is </w:t>
      </w:r>
      <w:r w:rsidR="00DA365E">
        <w:rPr>
          <w:rFonts w:ascii="Times New Roman" w:hAnsi="Times New Roman"/>
          <w:color w:val="000000"/>
          <w:sz w:val="20"/>
          <w:szCs w:val="20"/>
          <w:lang w:val="en-US"/>
        </w:rPr>
        <w:t xml:space="preserve">known to be </w:t>
      </w:r>
      <w:r w:rsidRPr="00F83620">
        <w:rPr>
          <w:rFonts w:ascii="Times New Roman" w:hAnsi="Times New Roman"/>
          <w:color w:val="000000"/>
          <w:sz w:val="20"/>
          <w:szCs w:val="20"/>
          <w:lang w:val="en-US"/>
        </w:rPr>
        <w:t>much too low for its actual usage. Still, the algorithm selects configuration 3 and for a second it is allowed to be used. This makes for the huge bandwidth spike to the highest possible bandwidth us</w:t>
      </w:r>
      <w:r w:rsidR="00DA365E">
        <w:rPr>
          <w:rFonts w:ascii="Times New Roman" w:hAnsi="Times New Roman"/>
          <w:color w:val="000000"/>
          <w:sz w:val="20"/>
          <w:szCs w:val="20"/>
          <w:lang w:val="en-US"/>
        </w:rPr>
        <w:t xml:space="preserve">age of 3550 bytes/sec, while the configuration is </w:t>
      </w:r>
      <w:r w:rsidRPr="00F83620">
        <w:rPr>
          <w:rFonts w:ascii="Times New Roman" w:hAnsi="Times New Roman"/>
          <w:color w:val="000000"/>
          <w:sz w:val="20"/>
          <w:szCs w:val="20"/>
          <w:lang w:val="en-US"/>
        </w:rPr>
        <w:t xml:space="preserve">actually supposed to </w:t>
      </w:r>
      <w:r w:rsidR="00DA365E">
        <w:rPr>
          <w:rFonts w:ascii="Times New Roman" w:hAnsi="Times New Roman"/>
          <w:color w:val="000000"/>
          <w:sz w:val="20"/>
          <w:szCs w:val="20"/>
          <w:lang w:val="en-US"/>
        </w:rPr>
        <w:t>use only 400 bytes/sec. However</w:t>
      </w:r>
      <w:r w:rsidRPr="00F83620">
        <w:rPr>
          <w:rFonts w:ascii="Times New Roman" w:hAnsi="Times New Roman"/>
          <w:color w:val="000000"/>
          <w:sz w:val="20"/>
          <w:szCs w:val="20"/>
          <w:lang w:val="en-US"/>
        </w:rPr>
        <w:t>, the situation is quickly adjusted after the bandwidth measurements made during this one second. The heuristic for configuration 3 is updated, causing the implementation to choose configuration 0 because all heuristics are now above the limit of 300.</w:t>
      </w:r>
    </w:p>
    <w:p w14:paraId="0F99AE25" w14:textId="69C4286F" w:rsidR="00F83620" w:rsidRP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Now that </w:t>
      </w:r>
      <w:r w:rsidR="00EB77F4">
        <w:rPr>
          <w:rFonts w:ascii="Times New Roman" w:hAnsi="Times New Roman"/>
          <w:color w:val="000000"/>
          <w:sz w:val="20"/>
          <w:szCs w:val="20"/>
          <w:lang w:val="en-US"/>
        </w:rPr>
        <w:t>once each of the</w:t>
      </w:r>
      <w:r w:rsidRPr="00F83620">
        <w:rPr>
          <w:rFonts w:ascii="Times New Roman" w:hAnsi="Times New Roman"/>
          <w:color w:val="000000"/>
          <w:sz w:val="20"/>
          <w:szCs w:val="20"/>
          <w:lang w:val="en-US"/>
        </w:rPr>
        <w:t xml:space="preserve"> heuristic</w:t>
      </w:r>
      <w:r w:rsidR="00EB77F4">
        <w:rPr>
          <w:rFonts w:ascii="Times New Roman" w:hAnsi="Times New Roman"/>
          <w:color w:val="000000"/>
          <w:sz w:val="20"/>
          <w:szCs w:val="20"/>
          <w:lang w:val="en-US"/>
        </w:rPr>
        <w:t>s</w:t>
      </w:r>
      <w:r w:rsidRPr="00F83620">
        <w:rPr>
          <w:rFonts w:ascii="Times New Roman" w:hAnsi="Times New Roman"/>
          <w:color w:val="000000"/>
          <w:sz w:val="20"/>
          <w:szCs w:val="20"/>
          <w:lang w:val="en-US"/>
        </w:rPr>
        <w:t xml:space="preserve"> has been updated, the simulation will continue to run normally with optimal bandwidth usage</w:t>
      </w:r>
      <w:r w:rsidR="00EB77F4">
        <w:rPr>
          <w:rFonts w:ascii="Times New Roman" w:hAnsi="Times New Roman"/>
          <w:color w:val="000000"/>
          <w:sz w:val="20"/>
          <w:szCs w:val="20"/>
          <w:lang w:val="en-US"/>
        </w:rPr>
        <w:t xml:space="preserve"> (as in the best case scenario)</w:t>
      </w:r>
      <w:r w:rsidRPr="00F83620">
        <w:rPr>
          <w:rFonts w:ascii="Times New Roman" w:hAnsi="Times New Roman"/>
          <w:color w:val="000000"/>
          <w:sz w:val="20"/>
          <w:szCs w:val="20"/>
          <w:lang w:val="en-US"/>
        </w:rPr>
        <w:t>.</w:t>
      </w:r>
    </w:p>
    <w:p w14:paraId="15BA86E7" w14:textId="07CB9D06" w:rsidR="00F83620" w:rsidRP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Note that if a limit below 510</w:t>
      </w:r>
      <w:r w:rsidR="00363AA8">
        <w:rPr>
          <w:rFonts w:ascii="Times New Roman" w:hAnsi="Times New Roman"/>
          <w:color w:val="000000"/>
          <w:sz w:val="20"/>
          <w:szCs w:val="20"/>
          <w:lang w:val="en-US"/>
        </w:rPr>
        <w:t xml:space="preserve"> would never have occurred</w:t>
      </w:r>
      <w:r w:rsidRPr="00F83620">
        <w:rPr>
          <w:rFonts w:ascii="Times New Roman" w:hAnsi="Times New Roman"/>
          <w:color w:val="000000"/>
          <w:sz w:val="20"/>
          <w:szCs w:val="20"/>
          <w:lang w:val="en-US"/>
        </w:rPr>
        <w:t xml:space="preserve">, the wrong heuristic for configuration 3 would never have been detected and the bandwidth usage for higher limits would always be sub-optimal. This means wrong (initial) heuristics can not only cause sudden bandwidth spikes, but can also have severe consequences that lead to continued sub-optimal bandwidth usage. </w:t>
      </w:r>
      <w:r w:rsidR="00363AA8">
        <w:rPr>
          <w:rFonts w:ascii="Times New Roman" w:hAnsi="Times New Roman"/>
          <w:color w:val="000000"/>
          <w:sz w:val="20"/>
          <w:szCs w:val="20"/>
          <w:lang w:val="en-US"/>
        </w:rPr>
        <w:t xml:space="preserve">It is interesting to investigate </w:t>
      </w:r>
      <w:r w:rsidRPr="00F83620">
        <w:rPr>
          <w:rFonts w:ascii="Times New Roman" w:hAnsi="Times New Roman"/>
          <w:color w:val="000000"/>
          <w:sz w:val="20"/>
          <w:szCs w:val="20"/>
          <w:lang w:val="en-US"/>
        </w:rPr>
        <w:t xml:space="preserve">what would happen if an intermediate level would have too high of a heuristic, while the higher and lower levels have a correct heuristic. </w:t>
      </w:r>
      <w:r w:rsidR="00363AA8">
        <w:rPr>
          <w:rFonts w:ascii="Times New Roman" w:hAnsi="Times New Roman"/>
          <w:color w:val="000000"/>
          <w:sz w:val="20"/>
          <w:szCs w:val="20"/>
          <w:lang w:val="en-US"/>
        </w:rPr>
        <w:t>Under these circumstances, w</w:t>
      </w:r>
      <w:r w:rsidRPr="00F83620">
        <w:rPr>
          <w:rFonts w:ascii="Times New Roman" w:hAnsi="Times New Roman"/>
          <w:color w:val="000000"/>
          <w:sz w:val="20"/>
          <w:szCs w:val="20"/>
          <w:lang w:val="en-US"/>
        </w:rPr>
        <w:t>hen the limit becomes lower, the simulation will switch from the higher to the lower configuration because it does not know the intermediate configuration has the wrong heuristic and that it is actually the most appropriate option. This can prompt very big swings in consistency and AOI shape, which are of course to be avoided.</w:t>
      </w:r>
    </w:p>
    <w:p w14:paraId="2382674E" w14:textId="0A3DEB1D" w:rsidR="00F83620" w:rsidRDefault="00F83620" w:rsidP="00F83620">
      <w:pPr>
        <w:autoSpaceDE w:val="0"/>
        <w:autoSpaceDN w:val="0"/>
        <w:adjustRightInd w:val="0"/>
        <w:spacing w:after="240" w:line="240" w:lineRule="auto"/>
        <w:rPr>
          <w:rFonts w:ascii="Times New Roman" w:hAnsi="Times New Roman"/>
          <w:color w:val="000000"/>
          <w:sz w:val="20"/>
          <w:szCs w:val="20"/>
          <w:lang w:val="en-US"/>
        </w:rPr>
      </w:pPr>
      <w:r w:rsidRPr="00F83620">
        <w:rPr>
          <w:rFonts w:ascii="Times New Roman" w:hAnsi="Times New Roman"/>
          <w:color w:val="000000"/>
          <w:sz w:val="20"/>
          <w:szCs w:val="20"/>
          <w:lang w:val="en-US"/>
        </w:rPr>
        <w:t xml:space="preserve">This comparison between best and worst case </w:t>
      </w:r>
      <w:r w:rsidR="00363AA8">
        <w:rPr>
          <w:rFonts w:ascii="Times New Roman" w:hAnsi="Times New Roman"/>
          <w:color w:val="000000"/>
          <w:sz w:val="20"/>
          <w:szCs w:val="20"/>
          <w:lang w:val="en-US"/>
        </w:rPr>
        <w:t xml:space="preserve">provides </w:t>
      </w:r>
      <w:r w:rsidRPr="00F83620">
        <w:rPr>
          <w:rFonts w:ascii="Times New Roman" w:hAnsi="Times New Roman"/>
          <w:color w:val="000000"/>
          <w:sz w:val="20"/>
          <w:szCs w:val="20"/>
          <w:lang w:val="en-US"/>
        </w:rPr>
        <w:t>some very interesting conclusions, even though the testing scenario itself was very simple.</w:t>
      </w:r>
      <w:r w:rsidR="00EB77F4" w:rsidRPr="00F83620">
        <w:rPr>
          <w:rFonts w:ascii="Times New Roman" w:hAnsi="Times New Roman"/>
          <w:color w:val="000000"/>
          <w:sz w:val="20"/>
          <w:szCs w:val="20"/>
          <w:lang w:val="en-US"/>
        </w:rPr>
        <w:t xml:space="preserve"> </w:t>
      </w:r>
      <w:r w:rsidRPr="00F83620">
        <w:rPr>
          <w:rFonts w:ascii="Times New Roman" w:hAnsi="Times New Roman"/>
          <w:color w:val="000000"/>
          <w:sz w:val="20"/>
          <w:szCs w:val="20"/>
          <w:lang w:val="en-US"/>
        </w:rPr>
        <w:t xml:space="preserve">First of all, </w:t>
      </w:r>
      <w:r w:rsidR="00363AA8">
        <w:rPr>
          <w:rFonts w:ascii="Times New Roman" w:hAnsi="Times New Roman"/>
          <w:color w:val="000000"/>
          <w:sz w:val="20"/>
          <w:szCs w:val="20"/>
          <w:lang w:val="en-US"/>
        </w:rPr>
        <w:t>it is shown that</w:t>
      </w:r>
      <w:r w:rsidRPr="00F83620">
        <w:rPr>
          <w:rFonts w:ascii="Times New Roman" w:hAnsi="Times New Roman"/>
          <w:color w:val="000000"/>
          <w:sz w:val="20"/>
          <w:szCs w:val="20"/>
          <w:lang w:val="en-US"/>
        </w:rPr>
        <w:t>, with the exception of a few spikes, the bandwidth limits are maintained very well. The spikes that occur due to incorrect heuristics only last for a second and are quickly detected and repaired. So even though there might be a few of these anomalies, the algorithm works relatively well compared to what could happen if we would not work with a heuristic or estimation and just try every configuration until an appropriate one for that moment was found.</w:t>
      </w:r>
    </w:p>
    <w:p w14:paraId="64A4609F" w14:textId="6C4FF95E" w:rsidR="00363AA8" w:rsidRPr="00420708" w:rsidRDefault="00363AA8" w:rsidP="00363AA8">
      <w:pPr>
        <w:pStyle w:val="ListParagraph"/>
        <w:numPr>
          <w:ilvl w:val="0"/>
          <w:numId w:val="2"/>
        </w:numPr>
        <w:autoSpaceDE w:val="0"/>
        <w:autoSpaceDN w:val="0"/>
        <w:adjustRightInd w:val="0"/>
        <w:spacing w:line="240" w:lineRule="auto"/>
        <w:rPr>
          <w:rFonts w:ascii="Times New Roman" w:hAnsi="Times New Roman"/>
          <w:b/>
          <w:bCs/>
          <w:color w:val="000000"/>
          <w:sz w:val="28"/>
          <w:szCs w:val="28"/>
        </w:rPr>
      </w:pPr>
      <w:r>
        <w:rPr>
          <w:rFonts w:ascii="Times New Roman" w:hAnsi="Times New Roman"/>
          <w:b/>
          <w:bCs/>
          <w:color w:val="000000"/>
          <w:sz w:val="28"/>
          <w:szCs w:val="28"/>
        </w:rPr>
        <w:t>Conclusions and future work</w:t>
      </w:r>
    </w:p>
    <w:p w14:paraId="26CA9DF8" w14:textId="77777777" w:rsidR="00363AA8" w:rsidRDefault="00363AA8" w:rsidP="00F83620">
      <w:pPr>
        <w:autoSpaceDE w:val="0"/>
        <w:autoSpaceDN w:val="0"/>
        <w:adjustRightInd w:val="0"/>
        <w:spacing w:after="240" w:line="240" w:lineRule="auto"/>
        <w:rPr>
          <w:rFonts w:ascii="Times New Roman" w:hAnsi="Times New Roman"/>
          <w:color w:val="000000"/>
          <w:sz w:val="20"/>
          <w:szCs w:val="20"/>
          <w:lang w:val="en-US"/>
        </w:rPr>
      </w:pPr>
    </w:p>
    <w:p w14:paraId="461AF4E1" w14:textId="0F06398C" w:rsidR="00363AA8" w:rsidRPr="00F83620" w:rsidRDefault="00363AA8" w:rsidP="00F83620">
      <w:pPr>
        <w:autoSpaceDE w:val="0"/>
        <w:autoSpaceDN w:val="0"/>
        <w:adjustRightInd w:val="0"/>
        <w:spacing w:after="24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It has been shown that the combination of ALVIC-NG as generic framework for Networked Virtual Environments and the </w:t>
      </w:r>
      <w:proofErr w:type="spellStart"/>
      <w:r>
        <w:rPr>
          <w:rFonts w:ascii="Times New Roman" w:hAnsi="Times New Roman"/>
          <w:color w:val="000000"/>
          <w:sz w:val="20"/>
          <w:szCs w:val="20"/>
          <w:lang w:val="en-US"/>
        </w:rPr>
        <w:t>NIProxy</w:t>
      </w:r>
      <w:proofErr w:type="spellEnd"/>
      <w:r>
        <w:rPr>
          <w:rFonts w:ascii="Times New Roman" w:hAnsi="Times New Roman"/>
          <w:color w:val="000000"/>
          <w:sz w:val="20"/>
          <w:szCs w:val="20"/>
          <w:lang w:val="en-US"/>
        </w:rPr>
        <w:t xml:space="preserve"> as an adaptation layer is able to deliver information in an effective way to individual clients. By using this approach, streams can be individualized for each participant, something that is not possible using a generic NVE </w:t>
      </w:r>
      <w:proofErr w:type="spellStart"/>
      <w:r>
        <w:rPr>
          <w:rFonts w:ascii="Times New Roman" w:hAnsi="Times New Roman"/>
          <w:color w:val="000000"/>
          <w:sz w:val="20"/>
          <w:szCs w:val="20"/>
          <w:lang w:val="en-US"/>
        </w:rPr>
        <w:t>framewore</w:t>
      </w:r>
      <w:proofErr w:type="spellEnd"/>
      <w:r>
        <w:rPr>
          <w:rFonts w:ascii="Times New Roman" w:hAnsi="Times New Roman"/>
          <w:color w:val="000000"/>
          <w:sz w:val="20"/>
          <w:szCs w:val="20"/>
          <w:lang w:val="en-US"/>
        </w:rPr>
        <w:t xml:space="preserve">, where each client is supposed to </w:t>
      </w:r>
      <w:r w:rsidR="004B4A20">
        <w:rPr>
          <w:rFonts w:ascii="Times New Roman" w:hAnsi="Times New Roman"/>
          <w:color w:val="000000"/>
          <w:sz w:val="20"/>
          <w:szCs w:val="20"/>
          <w:lang w:val="en-US"/>
        </w:rPr>
        <w:t>accept the same information stream, independent of contextual parameters (i.e. bandwidth, game genre</w:t>
      </w:r>
      <w:proofErr w:type="gramStart"/>
      <w:r w:rsidR="004B4A20">
        <w:rPr>
          <w:rFonts w:ascii="Times New Roman" w:hAnsi="Times New Roman"/>
          <w:color w:val="000000"/>
          <w:sz w:val="20"/>
          <w:szCs w:val="20"/>
          <w:lang w:val="en-US"/>
        </w:rPr>
        <w:t>,…</w:t>
      </w:r>
      <w:proofErr w:type="gramEnd"/>
      <w:r w:rsidR="004B4A20">
        <w:rPr>
          <w:rFonts w:ascii="Times New Roman" w:hAnsi="Times New Roman"/>
          <w:color w:val="000000"/>
          <w:sz w:val="20"/>
          <w:szCs w:val="20"/>
          <w:lang w:val="en-US"/>
        </w:rPr>
        <w:t xml:space="preserve">). Although only one experiment was described here, the combination has been tested under various circumstances, and its viability has been proven. It has also been shown in further studies that care has to be taken to optimize the processing on the proxy servers, to make sure that they do not become overloaded (slowing down the experience for </w:t>
      </w:r>
      <w:r w:rsidR="00EB77F4">
        <w:rPr>
          <w:rFonts w:ascii="Times New Roman" w:hAnsi="Times New Roman"/>
          <w:color w:val="000000"/>
          <w:sz w:val="20"/>
          <w:szCs w:val="20"/>
          <w:lang w:val="en-US"/>
        </w:rPr>
        <w:t>all players</w:t>
      </w:r>
      <w:r w:rsidR="004B4A20">
        <w:rPr>
          <w:rFonts w:ascii="Times New Roman" w:hAnsi="Times New Roman"/>
          <w:color w:val="000000"/>
          <w:sz w:val="20"/>
          <w:szCs w:val="20"/>
          <w:lang w:val="en-US"/>
        </w:rPr>
        <w:t>). The implementation of these optimized algorithms and a more thorough investigation into the side-effects of a migration to cloud platforms are currently underway.</w:t>
      </w:r>
    </w:p>
    <w:p w14:paraId="1AAB7F2D" w14:textId="77777777" w:rsidR="00420708" w:rsidRPr="009D71AE" w:rsidRDefault="00420708" w:rsidP="004B4A20">
      <w:pPr>
        <w:autoSpaceDE w:val="0"/>
        <w:autoSpaceDN w:val="0"/>
        <w:adjustRightInd w:val="0"/>
        <w:spacing w:line="240" w:lineRule="auto"/>
        <w:rPr>
          <w:rFonts w:ascii="Times New Roman" w:hAnsi="Times New Roman"/>
          <w:color w:val="000000"/>
          <w:sz w:val="20"/>
          <w:szCs w:val="20"/>
        </w:rPr>
      </w:pPr>
    </w:p>
    <w:p w14:paraId="403A9B7E" w14:textId="0F07DDC5" w:rsidR="00420708" w:rsidRDefault="00420708" w:rsidP="00AC22C9">
      <w:pPr>
        <w:autoSpaceDE w:val="0"/>
        <w:autoSpaceDN w:val="0"/>
        <w:adjustRightInd w:val="0"/>
        <w:spacing w:line="240" w:lineRule="auto"/>
        <w:rPr>
          <w:rFonts w:ascii="Times New Roman" w:hAnsi="Times New Roman"/>
          <w:b/>
          <w:bCs/>
          <w:color w:val="000000"/>
          <w:sz w:val="28"/>
          <w:szCs w:val="28"/>
        </w:rPr>
      </w:pPr>
      <w:r>
        <w:rPr>
          <w:rFonts w:ascii="Times New Roman" w:hAnsi="Times New Roman"/>
          <w:b/>
          <w:bCs/>
          <w:color w:val="000000"/>
          <w:sz w:val="28"/>
          <w:szCs w:val="28"/>
        </w:rPr>
        <w:t>Acknowledgements</w:t>
      </w:r>
    </w:p>
    <w:p w14:paraId="4DBF46E5" w14:textId="77777777" w:rsidR="00420708" w:rsidRDefault="00420708" w:rsidP="00AC22C9">
      <w:pPr>
        <w:autoSpaceDE w:val="0"/>
        <w:autoSpaceDN w:val="0"/>
        <w:adjustRightInd w:val="0"/>
        <w:spacing w:line="240" w:lineRule="auto"/>
        <w:rPr>
          <w:rFonts w:ascii="Times New Roman" w:hAnsi="Times New Roman"/>
          <w:color w:val="000000"/>
          <w:sz w:val="20"/>
          <w:szCs w:val="20"/>
          <w:lang w:val="en-US"/>
        </w:rPr>
      </w:pPr>
    </w:p>
    <w:p w14:paraId="029AFDD1" w14:textId="3BD393CE" w:rsidR="00420708" w:rsidRPr="00420708" w:rsidRDefault="00420708" w:rsidP="00AC22C9">
      <w:pPr>
        <w:autoSpaceDE w:val="0"/>
        <w:autoSpaceDN w:val="0"/>
        <w:adjustRightInd w:val="0"/>
        <w:spacing w:line="240" w:lineRule="auto"/>
        <w:rPr>
          <w:rFonts w:ascii="Times New Roman" w:hAnsi="Times New Roman"/>
          <w:color w:val="000000"/>
          <w:sz w:val="20"/>
          <w:szCs w:val="20"/>
          <w:lang w:val="en-US"/>
        </w:rPr>
      </w:pPr>
      <w:r w:rsidRPr="00420708">
        <w:rPr>
          <w:rFonts w:ascii="Times New Roman" w:hAnsi="Times New Roman"/>
          <w:color w:val="000000"/>
          <w:sz w:val="20"/>
          <w:szCs w:val="20"/>
          <w:lang w:val="en-US"/>
        </w:rPr>
        <w:t>This work is partially funded by the IWT OMEGA project.</w:t>
      </w:r>
    </w:p>
    <w:p w14:paraId="236C08D1" w14:textId="77777777" w:rsidR="00420708" w:rsidRDefault="00420708" w:rsidP="00AC22C9">
      <w:pPr>
        <w:autoSpaceDE w:val="0"/>
        <w:autoSpaceDN w:val="0"/>
        <w:adjustRightInd w:val="0"/>
        <w:spacing w:line="240" w:lineRule="auto"/>
        <w:rPr>
          <w:rFonts w:ascii="Times New Roman" w:hAnsi="Times New Roman"/>
          <w:b/>
          <w:bCs/>
          <w:color w:val="000000"/>
          <w:sz w:val="28"/>
          <w:szCs w:val="28"/>
        </w:rPr>
      </w:pPr>
    </w:p>
    <w:p w14:paraId="090AB7D6" w14:textId="77777777" w:rsidR="00AC22C9" w:rsidRPr="009D71AE" w:rsidRDefault="00AC22C9" w:rsidP="00AC22C9">
      <w:pPr>
        <w:autoSpaceDE w:val="0"/>
        <w:autoSpaceDN w:val="0"/>
        <w:adjustRightInd w:val="0"/>
        <w:spacing w:line="240" w:lineRule="auto"/>
        <w:rPr>
          <w:rFonts w:ascii="Times New Roman" w:hAnsi="Times New Roman"/>
          <w:b/>
          <w:bCs/>
          <w:color w:val="000000"/>
          <w:sz w:val="28"/>
          <w:szCs w:val="28"/>
        </w:rPr>
      </w:pPr>
      <w:r w:rsidRPr="009D71AE">
        <w:rPr>
          <w:rFonts w:ascii="Times New Roman" w:hAnsi="Times New Roman"/>
          <w:b/>
          <w:bCs/>
          <w:color w:val="000000"/>
          <w:sz w:val="28"/>
          <w:szCs w:val="28"/>
        </w:rPr>
        <w:lastRenderedPageBreak/>
        <w:t>References</w:t>
      </w:r>
    </w:p>
    <w:p w14:paraId="50B7E65E" w14:textId="13389D54" w:rsidR="00AC22C9" w:rsidRDefault="00AC22C9" w:rsidP="00EB77F4">
      <w:pPr>
        <w:autoSpaceDE w:val="0"/>
        <w:autoSpaceDN w:val="0"/>
        <w:adjustRightInd w:val="0"/>
        <w:spacing w:line="240" w:lineRule="auto"/>
        <w:rPr>
          <w:rFonts w:ascii="Times New Roman" w:hAnsi="Times New Roman"/>
          <w:color w:val="000000"/>
          <w:sz w:val="20"/>
          <w:szCs w:val="20"/>
        </w:rPr>
      </w:pPr>
      <w:r w:rsidRPr="009D71AE">
        <w:rPr>
          <w:rFonts w:ascii="Times New Roman" w:hAnsi="Times New Roman"/>
          <w:color w:val="000000"/>
          <w:sz w:val="20"/>
          <w:szCs w:val="20"/>
        </w:rPr>
        <w:t xml:space="preserve">[1] </w:t>
      </w:r>
      <w:r w:rsidR="00EB77F4" w:rsidRPr="00EB77F4">
        <w:rPr>
          <w:rFonts w:ascii="Times New Roman" w:hAnsi="Times New Roman"/>
          <w:color w:val="000000"/>
          <w:sz w:val="20"/>
          <w:szCs w:val="20"/>
        </w:rPr>
        <w:t>ALVIC-NG: state management and immersive communication for massively multiplayer online games and communities</w:t>
      </w:r>
      <w:r w:rsidR="00EB77F4">
        <w:rPr>
          <w:rFonts w:ascii="Times New Roman" w:hAnsi="Times New Roman"/>
          <w:color w:val="000000"/>
          <w:sz w:val="20"/>
          <w:szCs w:val="20"/>
        </w:rPr>
        <w:t xml:space="preserve">. </w:t>
      </w:r>
      <w:r w:rsidR="00EB77F4" w:rsidRPr="00EB77F4">
        <w:rPr>
          <w:rFonts w:ascii="Times New Roman" w:hAnsi="Times New Roman"/>
          <w:color w:val="000000"/>
          <w:sz w:val="20"/>
          <w:szCs w:val="20"/>
          <w:lang w:val="nl-BE"/>
        </w:rPr>
        <w:t>Peter Quax,  Bart Cornelissen,  Jeroen Dierckx,  Gert Vansichem,  Wim Lamotte</w:t>
      </w:r>
      <w:r w:rsidR="00EB77F4">
        <w:rPr>
          <w:rFonts w:ascii="Times New Roman" w:hAnsi="Times New Roman"/>
          <w:color w:val="000000"/>
          <w:sz w:val="20"/>
          <w:szCs w:val="20"/>
          <w:lang w:val="nl-BE"/>
        </w:rPr>
        <w:t xml:space="preserve">. </w:t>
      </w:r>
      <w:r w:rsidR="00EB77F4" w:rsidRPr="00DB3878">
        <w:rPr>
          <w:rFonts w:ascii="Times New Roman" w:hAnsi="Times New Roman"/>
          <w:color w:val="000000"/>
          <w:sz w:val="20"/>
          <w:szCs w:val="20"/>
          <w:lang w:val="en-US"/>
        </w:rPr>
        <w:t xml:space="preserve">Springer </w:t>
      </w:r>
      <w:r w:rsidR="00EB77F4" w:rsidRPr="00EB77F4">
        <w:rPr>
          <w:rFonts w:ascii="Times New Roman" w:hAnsi="Times New Roman"/>
          <w:color w:val="000000"/>
          <w:sz w:val="20"/>
          <w:szCs w:val="20"/>
        </w:rPr>
        <w:t>Multimedia Tools and Application</w:t>
      </w:r>
      <w:r w:rsidR="00EB77F4">
        <w:rPr>
          <w:rFonts w:ascii="Times New Roman" w:hAnsi="Times New Roman"/>
          <w:color w:val="000000"/>
          <w:sz w:val="20"/>
          <w:szCs w:val="20"/>
        </w:rPr>
        <w:t>s, vol. 45</w:t>
      </w:r>
      <w:proofErr w:type="gramStart"/>
      <w:r w:rsidR="00EB77F4">
        <w:rPr>
          <w:rFonts w:ascii="Times New Roman" w:hAnsi="Times New Roman"/>
          <w:color w:val="000000"/>
          <w:sz w:val="20"/>
          <w:szCs w:val="20"/>
        </w:rPr>
        <w:t>,no</w:t>
      </w:r>
      <w:proofErr w:type="gramEnd"/>
      <w:r w:rsidR="00EB77F4">
        <w:rPr>
          <w:rFonts w:ascii="Times New Roman" w:hAnsi="Times New Roman"/>
          <w:color w:val="000000"/>
          <w:sz w:val="20"/>
          <w:szCs w:val="20"/>
        </w:rPr>
        <w:t xml:space="preserve">. 1-3,2009  </w:t>
      </w:r>
    </w:p>
    <w:p w14:paraId="7DF85DDA" w14:textId="2F04D8AD" w:rsidR="00EB77F4" w:rsidRDefault="00EB77F4" w:rsidP="00DB3878">
      <w:pPr>
        <w:autoSpaceDE w:val="0"/>
        <w:autoSpaceDN w:val="0"/>
        <w:adjustRightInd w:val="0"/>
        <w:spacing w:line="240" w:lineRule="auto"/>
        <w:rPr>
          <w:rFonts w:ascii="Times New Roman" w:hAnsi="Times New Roman"/>
          <w:color w:val="000000"/>
          <w:sz w:val="20"/>
          <w:szCs w:val="20"/>
        </w:rPr>
      </w:pPr>
      <w:r>
        <w:rPr>
          <w:rFonts w:ascii="Times New Roman" w:hAnsi="Times New Roman"/>
          <w:color w:val="000000"/>
          <w:sz w:val="20"/>
          <w:szCs w:val="20"/>
        </w:rPr>
        <w:t xml:space="preserve">[2] </w:t>
      </w:r>
      <w:r w:rsidR="00DB3878" w:rsidRPr="00DB3878">
        <w:rPr>
          <w:rFonts w:ascii="Times New Roman" w:hAnsi="Times New Roman"/>
          <w:color w:val="000000"/>
          <w:sz w:val="20"/>
          <w:szCs w:val="20"/>
        </w:rPr>
        <w:t>Globally Di</w:t>
      </w:r>
      <w:r w:rsidR="00DB3878">
        <w:rPr>
          <w:rFonts w:ascii="Times New Roman" w:hAnsi="Times New Roman"/>
          <w:color w:val="000000"/>
          <w:sz w:val="20"/>
          <w:szCs w:val="20"/>
        </w:rPr>
        <w:t xml:space="preserve">stributed Content Delivery. </w:t>
      </w:r>
      <w:r w:rsidR="00DB3878" w:rsidRPr="00DB3878">
        <w:rPr>
          <w:rFonts w:ascii="Times New Roman" w:hAnsi="Times New Roman"/>
          <w:color w:val="000000"/>
          <w:sz w:val="20"/>
          <w:szCs w:val="20"/>
        </w:rPr>
        <w:t xml:space="preserve">J. Dilley, B. </w:t>
      </w:r>
      <w:proofErr w:type="spellStart"/>
      <w:r w:rsidR="00DB3878" w:rsidRPr="00DB3878">
        <w:rPr>
          <w:rFonts w:ascii="Times New Roman" w:hAnsi="Times New Roman"/>
          <w:color w:val="000000"/>
          <w:sz w:val="20"/>
          <w:szCs w:val="20"/>
        </w:rPr>
        <w:t>Maggs</w:t>
      </w:r>
      <w:proofErr w:type="spellEnd"/>
      <w:r w:rsidR="00DB3878" w:rsidRPr="00DB3878">
        <w:rPr>
          <w:rFonts w:ascii="Times New Roman" w:hAnsi="Times New Roman"/>
          <w:color w:val="000000"/>
          <w:sz w:val="20"/>
          <w:szCs w:val="20"/>
        </w:rPr>
        <w:t xml:space="preserve">, J. Parikh, H. </w:t>
      </w:r>
      <w:proofErr w:type="spellStart"/>
      <w:r w:rsidR="00DB3878" w:rsidRPr="00DB3878">
        <w:rPr>
          <w:rFonts w:ascii="Times New Roman" w:hAnsi="Times New Roman"/>
          <w:color w:val="000000"/>
          <w:sz w:val="20"/>
          <w:szCs w:val="20"/>
        </w:rPr>
        <w:t>Prokop</w:t>
      </w:r>
      <w:proofErr w:type="spellEnd"/>
      <w:r w:rsidR="00DB3878" w:rsidRPr="00DB3878">
        <w:rPr>
          <w:rFonts w:ascii="Times New Roman" w:hAnsi="Times New Roman"/>
          <w:color w:val="000000"/>
          <w:sz w:val="20"/>
          <w:szCs w:val="20"/>
        </w:rPr>
        <w:t xml:space="preserve">, R. </w:t>
      </w:r>
      <w:proofErr w:type="spellStart"/>
      <w:r w:rsidR="00DB3878" w:rsidRPr="00DB3878">
        <w:rPr>
          <w:rFonts w:ascii="Times New Roman" w:hAnsi="Times New Roman"/>
          <w:color w:val="000000"/>
          <w:sz w:val="20"/>
          <w:szCs w:val="20"/>
        </w:rPr>
        <w:t>Sitaraman</w:t>
      </w:r>
      <w:proofErr w:type="spellEnd"/>
      <w:r w:rsidR="00DB3878" w:rsidRPr="00DB3878">
        <w:rPr>
          <w:rFonts w:ascii="Times New Roman" w:hAnsi="Times New Roman"/>
          <w:color w:val="000000"/>
          <w:sz w:val="20"/>
          <w:szCs w:val="20"/>
        </w:rPr>
        <w:t xml:space="preserve">, and B. </w:t>
      </w:r>
      <w:proofErr w:type="spellStart"/>
      <w:r w:rsidR="00DB3878" w:rsidRPr="00DB3878">
        <w:rPr>
          <w:rFonts w:ascii="Times New Roman" w:hAnsi="Times New Roman"/>
          <w:color w:val="000000"/>
          <w:sz w:val="20"/>
          <w:szCs w:val="20"/>
        </w:rPr>
        <w:t>Weihl</w:t>
      </w:r>
      <w:proofErr w:type="spellEnd"/>
      <w:r w:rsidR="00DB3878" w:rsidRPr="00DB3878">
        <w:rPr>
          <w:rFonts w:ascii="Times New Roman" w:hAnsi="Times New Roman"/>
          <w:color w:val="000000"/>
          <w:sz w:val="20"/>
          <w:szCs w:val="20"/>
        </w:rPr>
        <w:t>.</w:t>
      </w:r>
      <w:r w:rsidR="00DB3878">
        <w:rPr>
          <w:rFonts w:ascii="Times New Roman" w:hAnsi="Times New Roman"/>
          <w:color w:val="000000"/>
          <w:sz w:val="20"/>
          <w:szCs w:val="20"/>
        </w:rPr>
        <w:t xml:space="preserve"> </w:t>
      </w:r>
      <w:proofErr w:type="gramStart"/>
      <w:r w:rsidR="00DB3878" w:rsidRPr="00DB3878">
        <w:rPr>
          <w:rFonts w:ascii="Times New Roman" w:hAnsi="Times New Roman"/>
          <w:color w:val="000000"/>
          <w:sz w:val="20"/>
          <w:szCs w:val="20"/>
        </w:rPr>
        <w:t>IEEE Internet Computing, September/October 2002, pp. 50-58.</w:t>
      </w:r>
      <w:proofErr w:type="gramEnd"/>
    </w:p>
    <w:p w14:paraId="67F941C2" w14:textId="3BD6A5BD" w:rsidR="00DB3878" w:rsidRDefault="00DB3878" w:rsidP="00DB3878">
      <w:pPr>
        <w:autoSpaceDE w:val="0"/>
        <w:autoSpaceDN w:val="0"/>
        <w:adjustRightInd w:val="0"/>
        <w:spacing w:line="240" w:lineRule="auto"/>
        <w:rPr>
          <w:rFonts w:ascii="Times New Roman" w:hAnsi="Times New Roman"/>
          <w:color w:val="000000"/>
          <w:sz w:val="20"/>
          <w:szCs w:val="20"/>
        </w:rPr>
      </w:pPr>
      <w:r>
        <w:rPr>
          <w:rFonts w:ascii="Times New Roman" w:hAnsi="Times New Roman"/>
          <w:color w:val="000000"/>
          <w:sz w:val="20"/>
          <w:szCs w:val="20"/>
        </w:rPr>
        <w:t>[3]</w:t>
      </w:r>
      <w:r w:rsidR="00DB593C">
        <w:rPr>
          <w:rFonts w:ascii="Times New Roman" w:hAnsi="Times New Roman"/>
          <w:color w:val="000000"/>
          <w:sz w:val="20"/>
          <w:szCs w:val="20"/>
        </w:rPr>
        <w:t xml:space="preserve"> </w:t>
      </w:r>
      <w:proofErr w:type="spellStart"/>
      <w:r w:rsidR="00DB593C">
        <w:rPr>
          <w:rFonts w:ascii="Times New Roman" w:hAnsi="Times New Roman"/>
          <w:color w:val="000000"/>
          <w:sz w:val="20"/>
          <w:szCs w:val="20"/>
        </w:rPr>
        <w:t>SecondLife</w:t>
      </w:r>
      <w:proofErr w:type="spellEnd"/>
      <w:r w:rsidR="00DB593C">
        <w:rPr>
          <w:rFonts w:ascii="Times New Roman" w:hAnsi="Times New Roman"/>
          <w:color w:val="000000"/>
          <w:sz w:val="20"/>
          <w:szCs w:val="20"/>
        </w:rPr>
        <w:t xml:space="preserve">. Linden Research Inc. </w:t>
      </w:r>
      <w:hyperlink r:id="rId13" w:history="1">
        <w:r w:rsidR="00DB593C" w:rsidRPr="003C7200">
          <w:rPr>
            <w:rStyle w:val="Hyperlink"/>
            <w:rFonts w:ascii="Times New Roman" w:hAnsi="Times New Roman"/>
            <w:sz w:val="20"/>
            <w:szCs w:val="20"/>
          </w:rPr>
          <w:t>http://www.secondlife.com</w:t>
        </w:r>
      </w:hyperlink>
    </w:p>
    <w:p w14:paraId="0EAFEC9A" w14:textId="74C2BF76" w:rsidR="00EA4B8C" w:rsidRDefault="00EA4B8C" w:rsidP="00EA4B8C">
      <w:pPr>
        <w:autoSpaceDE w:val="0"/>
        <w:autoSpaceDN w:val="0"/>
        <w:adjustRightInd w:val="0"/>
        <w:spacing w:line="240" w:lineRule="auto"/>
        <w:rPr>
          <w:rFonts w:ascii="Times New Roman" w:hAnsi="Times New Roman"/>
          <w:color w:val="000000"/>
          <w:sz w:val="20"/>
          <w:szCs w:val="20"/>
        </w:rPr>
      </w:pPr>
      <w:r>
        <w:rPr>
          <w:rFonts w:ascii="Times New Roman" w:hAnsi="Times New Roman"/>
          <w:color w:val="000000"/>
          <w:sz w:val="20"/>
          <w:szCs w:val="20"/>
        </w:rPr>
        <w:t xml:space="preserve">[4] </w:t>
      </w:r>
      <w:r w:rsidRPr="00EA4B8C">
        <w:rPr>
          <w:rFonts w:ascii="Times New Roman" w:hAnsi="Times New Roman"/>
          <w:color w:val="000000"/>
          <w:sz w:val="20"/>
          <w:szCs w:val="20"/>
        </w:rPr>
        <w:t xml:space="preserve">The </w:t>
      </w:r>
      <w:proofErr w:type="spellStart"/>
      <w:r w:rsidRPr="00EA4B8C">
        <w:rPr>
          <w:rFonts w:ascii="Times New Roman" w:hAnsi="Times New Roman"/>
          <w:color w:val="000000"/>
          <w:sz w:val="20"/>
          <w:szCs w:val="20"/>
        </w:rPr>
        <w:t>NIProxy</w:t>
      </w:r>
      <w:proofErr w:type="spellEnd"/>
      <w:r w:rsidRPr="00EA4B8C">
        <w:rPr>
          <w:rFonts w:ascii="Times New Roman" w:hAnsi="Times New Roman"/>
          <w:color w:val="000000"/>
          <w:sz w:val="20"/>
          <w:szCs w:val="20"/>
        </w:rPr>
        <w:t>: a Flexible Proxy Server Supporting Client Bandwidth Management and Multimedia Service Provision</w:t>
      </w:r>
      <w:r>
        <w:rPr>
          <w:rFonts w:ascii="Times New Roman" w:hAnsi="Times New Roman"/>
          <w:color w:val="000000"/>
          <w:sz w:val="20"/>
          <w:szCs w:val="20"/>
        </w:rPr>
        <w:t>.</w:t>
      </w:r>
      <w:r w:rsidRPr="00EA4B8C">
        <w:rPr>
          <w:rFonts w:ascii="Times New Roman" w:hAnsi="Times New Roman"/>
          <w:color w:val="000000"/>
          <w:sz w:val="20"/>
          <w:szCs w:val="20"/>
        </w:rPr>
        <w:t xml:space="preserve"> </w:t>
      </w:r>
      <w:proofErr w:type="gramStart"/>
      <w:r w:rsidRPr="00EA4B8C">
        <w:rPr>
          <w:rFonts w:ascii="Times New Roman" w:hAnsi="Times New Roman"/>
          <w:color w:val="000000"/>
          <w:sz w:val="20"/>
          <w:szCs w:val="20"/>
        </w:rPr>
        <w:t>M</w:t>
      </w:r>
      <w:r>
        <w:rPr>
          <w:rFonts w:ascii="Times New Roman" w:hAnsi="Times New Roman"/>
          <w:color w:val="000000"/>
          <w:sz w:val="20"/>
          <w:szCs w:val="20"/>
        </w:rPr>
        <w:t xml:space="preserve">aarten </w:t>
      </w:r>
      <w:proofErr w:type="spellStart"/>
      <w:r>
        <w:rPr>
          <w:rFonts w:ascii="Times New Roman" w:hAnsi="Times New Roman"/>
          <w:color w:val="000000"/>
          <w:sz w:val="20"/>
          <w:szCs w:val="20"/>
        </w:rPr>
        <w:t>Wijnants</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Wim</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Lamotte</w:t>
      </w:r>
      <w:proofErr w:type="spellEnd"/>
      <w:r>
        <w:rPr>
          <w:rFonts w:ascii="Times New Roman" w:hAnsi="Times New Roman"/>
          <w:color w:val="000000"/>
          <w:sz w:val="20"/>
          <w:szCs w:val="20"/>
        </w:rPr>
        <w:t>.</w:t>
      </w:r>
      <w:proofErr w:type="gramEnd"/>
      <w:r>
        <w:rPr>
          <w:rFonts w:ascii="Times New Roman" w:hAnsi="Times New Roman"/>
          <w:color w:val="000000"/>
          <w:sz w:val="20"/>
          <w:szCs w:val="20"/>
        </w:rPr>
        <w:t xml:space="preserve"> In </w:t>
      </w:r>
      <w:r w:rsidRPr="00EA4B8C">
        <w:rPr>
          <w:rFonts w:ascii="Times New Roman" w:hAnsi="Times New Roman"/>
          <w:color w:val="000000"/>
          <w:sz w:val="20"/>
          <w:szCs w:val="20"/>
        </w:rPr>
        <w:t>Proceedings of the 8th IEEE International Symposium on a World of Wireless, Mobile and Multimedia Networks (</w:t>
      </w:r>
      <w:proofErr w:type="spellStart"/>
      <w:r w:rsidRPr="00EA4B8C">
        <w:rPr>
          <w:rFonts w:ascii="Times New Roman" w:hAnsi="Times New Roman"/>
          <w:color w:val="000000"/>
          <w:sz w:val="20"/>
          <w:szCs w:val="20"/>
        </w:rPr>
        <w:t>W</w:t>
      </w:r>
      <w:r>
        <w:rPr>
          <w:rFonts w:ascii="Times New Roman" w:hAnsi="Times New Roman"/>
          <w:color w:val="000000"/>
          <w:sz w:val="20"/>
          <w:szCs w:val="20"/>
        </w:rPr>
        <w:t>oWMoM</w:t>
      </w:r>
      <w:proofErr w:type="spellEnd"/>
      <w:r>
        <w:rPr>
          <w:rFonts w:ascii="Times New Roman" w:hAnsi="Times New Roman"/>
          <w:color w:val="000000"/>
          <w:sz w:val="20"/>
          <w:szCs w:val="20"/>
        </w:rPr>
        <w:t xml:space="preserve"> 2007). </w:t>
      </w:r>
      <w:r w:rsidRPr="00EA4B8C">
        <w:rPr>
          <w:rFonts w:ascii="Times New Roman" w:hAnsi="Times New Roman"/>
          <w:color w:val="000000"/>
          <w:sz w:val="20"/>
          <w:szCs w:val="20"/>
        </w:rPr>
        <w:t>Helsinki, Finland, June 18-21, 2007</w:t>
      </w:r>
    </w:p>
    <w:p w14:paraId="7E691FF1" w14:textId="55ED35AF" w:rsidR="00DB593C" w:rsidRDefault="00EA4B8C" w:rsidP="00DB3878">
      <w:pPr>
        <w:autoSpaceDE w:val="0"/>
        <w:autoSpaceDN w:val="0"/>
        <w:adjustRightInd w:val="0"/>
        <w:spacing w:line="240" w:lineRule="auto"/>
        <w:rPr>
          <w:rFonts w:ascii="Times New Roman" w:hAnsi="Times New Roman"/>
          <w:color w:val="000000"/>
          <w:sz w:val="20"/>
          <w:szCs w:val="20"/>
        </w:rPr>
      </w:pPr>
      <w:r>
        <w:rPr>
          <w:rFonts w:ascii="Times New Roman" w:hAnsi="Times New Roman"/>
          <w:color w:val="000000"/>
          <w:sz w:val="20"/>
          <w:szCs w:val="20"/>
        </w:rPr>
        <w:t xml:space="preserve">[5] </w:t>
      </w:r>
      <w:r w:rsidRPr="00EA4B8C">
        <w:rPr>
          <w:rFonts w:ascii="Times New Roman" w:hAnsi="Times New Roman"/>
          <w:color w:val="000000"/>
          <w:sz w:val="20"/>
          <w:szCs w:val="20"/>
        </w:rPr>
        <w:t>Networked Graphics: Building Networked Games and Virtual Environments</w:t>
      </w:r>
      <w:r>
        <w:rPr>
          <w:rFonts w:ascii="Times New Roman" w:hAnsi="Times New Roman"/>
          <w:color w:val="000000"/>
          <w:sz w:val="20"/>
          <w:szCs w:val="20"/>
        </w:rPr>
        <w:t xml:space="preserve">. </w:t>
      </w:r>
      <w:proofErr w:type="gramStart"/>
      <w:r>
        <w:rPr>
          <w:rFonts w:ascii="Times New Roman" w:hAnsi="Times New Roman"/>
          <w:color w:val="000000"/>
          <w:sz w:val="20"/>
          <w:szCs w:val="20"/>
        </w:rPr>
        <w:t>Anthony Steed and Manuel Oliveira.</w:t>
      </w:r>
      <w:proofErr w:type="gramEnd"/>
      <w:r>
        <w:rPr>
          <w:rFonts w:ascii="Times New Roman" w:hAnsi="Times New Roman"/>
          <w:color w:val="000000"/>
          <w:sz w:val="20"/>
          <w:szCs w:val="20"/>
        </w:rPr>
        <w:t xml:space="preserve"> </w:t>
      </w:r>
      <w:proofErr w:type="gramStart"/>
      <w:r w:rsidRPr="00EA4B8C">
        <w:rPr>
          <w:rFonts w:ascii="Times New Roman" w:hAnsi="Times New Roman"/>
          <w:color w:val="000000"/>
          <w:sz w:val="20"/>
          <w:szCs w:val="20"/>
        </w:rPr>
        <w:t>Morgan Kaufmann; 1 edition (December 4, 2009)</w:t>
      </w:r>
      <w:r>
        <w:rPr>
          <w:rFonts w:ascii="Times New Roman" w:hAnsi="Times New Roman"/>
          <w:color w:val="000000"/>
          <w:sz w:val="20"/>
          <w:szCs w:val="20"/>
        </w:rPr>
        <w:t>.</w:t>
      </w:r>
      <w:proofErr w:type="gramEnd"/>
    </w:p>
    <w:p w14:paraId="32799B11" w14:textId="77777777" w:rsidR="00DB593C" w:rsidRPr="009D71AE" w:rsidRDefault="00DB593C" w:rsidP="00DB3878">
      <w:pPr>
        <w:autoSpaceDE w:val="0"/>
        <w:autoSpaceDN w:val="0"/>
        <w:adjustRightInd w:val="0"/>
        <w:spacing w:line="240" w:lineRule="auto"/>
        <w:rPr>
          <w:rFonts w:ascii="Times New Roman" w:hAnsi="Times New Roman"/>
          <w:b/>
          <w:sz w:val="28"/>
        </w:rPr>
      </w:pPr>
    </w:p>
    <w:p w14:paraId="3A0D901F" w14:textId="77777777" w:rsidR="00AC22C9" w:rsidRPr="009D71AE" w:rsidRDefault="00AC22C9" w:rsidP="00AC22C9">
      <w:pPr>
        <w:rPr>
          <w:rFonts w:ascii="Times New Roman" w:hAnsi="Times New Roman"/>
          <w:b/>
          <w:sz w:val="28"/>
        </w:rPr>
      </w:pPr>
      <w:r w:rsidRPr="009D71AE">
        <w:rPr>
          <w:rFonts w:ascii="Times New Roman" w:hAnsi="Times New Roman"/>
          <w:b/>
          <w:sz w:val="28"/>
        </w:rPr>
        <w:t>Biographies</w:t>
      </w:r>
    </w:p>
    <w:p w14:paraId="48E608D1" w14:textId="77777777" w:rsidR="00EA4B8C" w:rsidRDefault="00EA4B8C">
      <w:pPr>
        <w:rPr>
          <w:rFonts w:ascii="Times New Roman" w:hAnsi="Times New Roman"/>
          <w:sz w:val="20"/>
        </w:rPr>
      </w:pPr>
    </w:p>
    <w:p w14:paraId="0FC35B10" w14:textId="4C505825" w:rsidR="00AC22C9" w:rsidRDefault="00EA4B8C">
      <w:pPr>
        <w:rPr>
          <w:rFonts w:ascii="Times New Roman" w:hAnsi="Times New Roman"/>
          <w:sz w:val="20"/>
        </w:rPr>
      </w:pPr>
      <w:r>
        <w:rPr>
          <w:rFonts w:ascii="Times New Roman" w:hAnsi="Times New Roman"/>
          <w:sz w:val="20"/>
        </w:rPr>
        <w:t xml:space="preserve">Peter </w:t>
      </w:r>
      <w:proofErr w:type="spellStart"/>
      <w:r>
        <w:rPr>
          <w:rFonts w:ascii="Times New Roman" w:hAnsi="Times New Roman"/>
          <w:sz w:val="20"/>
        </w:rPr>
        <w:t>Quax</w:t>
      </w:r>
      <w:proofErr w:type="spellEnd"/>
      <w:r>
        <w:rPr>
          <w:rFonts w:ascii="Times New Roman" w:hAnsi="Times New Roman"/>
          <w:sz w:val="20"/>
        </w:rPr>
        <w:t xml:space="preserve"> is a post-doc researcher at the Expertise Centre for Digi</w:t>
      </w:r>
      <w:r w:rsidR="008F4FAF">
        <w:rPr>
          <w:rFonts w:ascii="Times New Roman" w:hAnsi="Times New Roman"/>
          <w:sz w:val="20"/>
        </w:rPr>
        <w:t>t</w:t>
      </w:r>
      <w:r>
        <w:rPr>
          <w:rFonts w:ascii="Times New Roman" w:hAnsi="Times New Roman"/>
          <w:sz w:val="20"/>
        </w:rPr>
        <w:t xml:space="preserve">al Media of Hasselt University. He was and is actively involved in a number of international and national research projects and teaches </w:t>
      </w:r>
      <w:proofErr w:type="spellStart"/>
      <w:r>
        <w:rPr>
          <w:rFonts w:ascii="Times New Roman" w:hAnsi="Times New Roman"/>
          <w:sz w:val="20"/>
        </w:rPr>
        <w:t>MsC</w:t>
      </w:r>
      <w:proofErr w:type="spellEnd"/>
      <w:r>
        <w:rPr>
          <w:rFonts w:ascii="Times New Roman" w:hAnsi="Times New Roman"/>
          <w:sz w:val="20"/>
        </w:rPr>
        <w:t xml:space="preserve"> degree courses on multimedia, computer networks and security. </w:t>
      </w:r>
    </w:p>
    <w:p w14:paraId="0EF150D7" w14:textId="77777777" w:rsidR="00EA4B8C" w:rsidRDefault="00EA4B8C">
      <w:pPr>
        <w:rPr>
          <w:rFonts w:ascii="Times New Roman" w:hAnsi="Times New Roman"/>
          <w:sz w:val="20"/>
        </w:rPr>
      </w:pPr>
    </w:p>
    <w:p w14:paraId="5AB6F0DD" w14:textId="4FAF0251" w:rsidR="00EA4B8C" w:rsidRDefault="00EA4B8C">
      <w:pPr>
        <w:rPr>
          <w:rFonts w:ascii="Times New Roman" w:hAnsi="Times New Roman"/>
          <w:sz w:val="20"/>
        </w:rPr>
      </w:pPr>
      <w:proofErr w:type="spellStart"/>
      <w:r>
        <w:rPr>
          <w:rFonts w:ascii="Times New Roman" w:hAnsi="Times New Roman"/>
          <w:sz w:val="20"/>
        </w:rPr>
        <w:t>Wouter</w:t>
      </w:r>
      <w:proofErr w:type="spellEnd"/>
      <w:r>
        <w:rPr>
          <w:rFonts w:ascii="Times New Roman" w:hAnsi="Times New Roman"/>
          <w:sz w:val="20"/>
        </w:rPr>
        <w:t xml:space="preserve"> </w:t>
      </w:r>
      <w:proofErr w:type="spellStart"/>
      <w:r>
        <w:rPr>
          <w:rFonts w:ascii="Times New Roman" w:hAnsi="Times New Roman"/>
          <w:sz w:val="20"/>
        </w:rPr>
        <w:t>Vanmontfort</w:t>
      </w:r>
      <w:proofErr w:type="spellEnd"/>
      <w:r>
        <w:rPr>
          <w:rFonts w:ascii="Times New Roman" w:hAnsi="Times New Roman"/>
          <w:sz w:val="20"/>
        </w:rPr>
        <w:t xml:space="preserve"> is a researcher at the Expertise Centre for Digital Media of Hasselt University. He is currently involved in a national project targeting the deployment of the back-end infrastructure of massively multiplayer on-line games on cloud platforms.</w:t>
      </w:r>
    </w:p>
    <w:p w14:paraId="454D580B" w14:textId="77777777" w:rsidR="00EA4B8C" w:rsidRDefault="00EA4B8C">
      <w:pPr>
        <w:rPr>
          <w:rFonts w:ascii="Times New Roman" w:hAnsi="Times New Roman"/>
          <w:sz w:val="20"/>
        </w:rPr>
      </w:pPr>
    </w:p>
    <w:p w14:paraId="40483212" w14:textId="518B7FE8" w:rsidR="00EA4B8C" w:rsidRDefault="00EA4B8C">
      <w:pPr>
        <w:rPr>
          <w:rFonts w:ascii="Times New Roman" w:hAnsi="Times New Roman"/>
          <w:sz w:val="20"/>
        </w:rPr>
      </w:pPr>
      <w:r>
        <w:rPr>
          <w:rFonts w:ascii="Times New Roman" w:hAnsi="Times New Roman"/>
          <w:sz w:val="20"/>
        </w:rPr>
        <w:t xml:space="preserve">Robin Marx was an </w:t>
      </w:r>
      <w:proofErr w:type="spellStart"/>
      <w:r>
        <w:rPr>
          <w:rFonts w:ascii="Times New Roman" w:hAnsi="Times New Roman"/>
          <w:sz w:val="20"/>
        </w:rPr>
        <w:t>MsC</w:t>
      </w:r>
      <w:proofErr w:type="spellEnd"/>
      <w:r>
        <w:rPr>
          <w:rFonts w:ascii="Times New Roman" w:hAnsi="Times New Roman"/>
          <w:sz w:val="20"/>
        </w:rPr>
        <w:t xml:space="preserve"> student at Hasselt University at the time the results in this paper were generated. He currently heads his own company targeting game and multimedia application development.</w:t>
      </w:r>
    </w:p>
    <w:p w14:paraId="50245F0E" w14:textId="77777777" w:rsidR="00EA4B8C" w:rsidRDefault="00EA4B8C">
      <w:pPr>
        <w:rPr>
          <w:rFonts w:ascii="Times New Roman" w:hAnsi="Times New Roman"/>
          <w:sz w:val="20"/>
        </w:rPr>
      </w:pPr>
    </w:p>
    <w:p w14:paraId="1E5F7E9E" w14:textId="2EE4E30F" w:rsidR="00EA4B8C" w:rsidRDefault="00EA4B8C">
      <w:pPr>
        <w:rPr>
          <w:rFonts w:ascii="Times New Roman" w:hAnsi="Times New Roman"/>
          <w:sz w:val="20"/>
        </w:rPr>
      </w:pPr>
      <w:r>
        <w:rPr>
          <w:rFonts w:ascii="Times New Roman" w:hAnsi="Times New Roman"/>
          <w:sz w:val="20"/>
        </w:rPr>
        <w:t xml:space="preserve">Maarten </w:t>
      </w:r>
      <w:proofErr w:type="spellStart"/>
      <w:r>
        <w:rPr>
          <w:rFonts w:ascii="Times New Roman" w:hAnsi="Times New Roman"/>
          <w:sz w:val="20"/>
        </w:rPr>
        <w:t>Wijnants</w:t>
      </w:r>
      <w:proofErr w:type="spellEnd"/>
      <w:r>
        <w:rPr>
          <w:rFonts w:ascii="Times New Roman" w:hAnsi="Times New Roman"/>
          <w:sz w:val="20"/>
        </w:rPr>
        <w:t xml:space="preserve"> is a </w:t>
      </w:r>
      <w:r>
        <w:rPr>
          <w:rFonts w:ascii="Times New Roman" w:hAnsi="Times New Roman"/>
          <w:sz w:val="20"/>
        </w:rPr>
        <w:t>post-doc researcher at the Expertise Centre for Digi</w:t>
      </w:r>
      <w:r w:rsidR="008F4FAF">
        <w:rPr>
          <w:rFonts w:ascii="Times New Roman" w:hAnsi="Times New Roman"/>
          <w:sz w:val="20"/>
        </w:rPr>
        <w:t>t</w:t>
      </w:r>
      <w:r>
        <w:rPr>
          <w:rFonts w:ascii="Times New Roman" w:hAnsi="Times New Roman"/>
          <w:sz w:val="20"/>
        </w:rPr>
        <w:t xml:space="preserve">al Media of Hasselt University. He was and is actively </w:t>
      </w:r>
      <w:r w:rsidR="008F4FAF">
        <w:rPr>
          <w:rFonts w:ascii="Times New Roman" w:hAnsi="Times New Roman"/>
          <w:sz w:val="20"/>
        </w:rPr>
        <w:t xml:space="preserve">involved in a number of </w:t>
      </w:r>
      <w:r>
        <w:rPr>
          <w:rFonts w:ascii="Times New Roman" w:hAnsi="Times New Roman"/>
          <w:sz w:val="20"/>
        </w:rPr>
        <w:t>national research projects</w:t>
      </w:r>
      <w:r>
        <w:rPr>
          <w:rFonts w:ascii="Times New Roman" w:hAnsi="Times New Roman"/>
          <w:sz w:val="20"/>
        </w:rPr>
        <w:t xml:space="preserve"> and is the main engineer behind the </w:t>
      </w:r>
      <w:proofErr w:type="spellStart"/>
      <w:r>
        <w:rPr>
          <w:rFonts w:ascii="Times New Roman" w:hAnsi="Times New Roman"/>
          <w:sz w:val="20"/>
        </w:rPr>
        <w:t>NiProxy</w:t>
      </w:r>
      <w:proofErr w:type="spellEnd"/>
      <w:r>
        <w:rPr>
          <w:rFonts w:ascii="Times New Roman" w:hAnsi="Times New Roman"/>
          <w:sz w:val="20"/>
        </w:rPr>
        <w:t xml:space="preserve"> architecture discussed in this paper</w:t>
      </w:r>
    </w:p>
    <w:p w14:paraId="3847488C" w14:textId="77777777" w:rsidR="00EA4B8C" w:rsidRDefault="00EA4B8C" w:rsidP="00EA4B8C">
      <w:pPr>
        <w:rPr>
          <w:rFonts w:ascii="Times New Roman" w:hAnsi="Times New Roman"/>
          <w:sz w:val="20"/>
        </w:rPr>
      </w:pPr>
    </w:p>
    <w:p w14:paraId="50110706" w14:textId="1DE78294" w:rsidR="00EA4B8C" w:rsidRDefault="00EA4B8C" w:rsidP="00EA4B8C">
      <w:pPr>
        <w:rPr>
          <w:rFonts w:ascii="Times New Roman" w:hAnsi="Times New Roman"/>
          <w:sz w:val="20"/>
        </w:rPr>
      </w:pPr>
      <w:proofErr w:type="spellStart"/>
      <w:r>
        <w:rPr>
          <w:rFonts w:ascii="Times New Roman" w:hAnsi="Times New Roman"/>
          <w:sz w:val="20"/>
        </w:rPr>
        <w:t>Wim</w:t>
      </w:r>
      <w:proofErr w:type="spellEnd"/>
      <w:r>
        <w:rPr>
          <w:rFonts w:ascii="Times New Roman" w:hAnsi="Times New Roman"/>
          <w:sz w:val="20"/>
        </w:rPr>
        <w:t xml:space="preserve"> </w:t>
      </w:r>
      <w:proofErr w:type="spellStart"/>
      <w:r>
        <w:rPr>
          <w:rFonts w:ascii="Times New Roman" w:hAnsi="Times New Roman"/>
          <w:sz w:val="20"/>
        </w:rPr>
        <w:t>Lamotte</w:t>
      </w:r>
      <w:proofErr w:type="spellEnd"/>
      <w:r>
        <w:rPr>
          <w:rFonts w:ascii="Times New Roman" w:hAnsi="Times New Roman"/>
          <w:sz w:val="20"/>
        </w:rPr>
        <w:t xml:space="preserve"> </w:t>
      </w:r>
      <w:r>
        <w:rPr>
          <w:rFonts w:ascii="Times New Roman" w:hAnsi="Times New Roman"/>
          <w:sz w:val="20"/>
        </w:rPr>
        <w:t xml:space="preserve">is </w:t>
      </w:r>
      <w:r>
        <w:rPr>
          <w:rFonts w:ascii="Times New Roman" w:hAnsi="Times New Roman"/>
          <w:sz w:val="20"/>
        </w:rPr>
        <w:t>full professor</w:t>
      </w:r>
      <w:r>
        <w:rPr>
          <w:rFonts w:ascii="Times New Roman" w:hAnsi="Times New Roman"/>
          <w:sz w:val="20"/>
        </w:rPr>
        <w:t xml:space="preserve"> at the Expertise Centre for Digi</w:t>
      </w:r>
      <w:r w:rsidR="008F4FAF">
        <w:rPr>
          <w:rFonts w:ascii="Times New Roman" w:hAnsi="Times New Roman"/>
          <w:sz w:val="20"/>
        </w:rPr>
        <w:t>t</w:t>
      </w:r>
      <w:r>
        <w:rPr>
          <w:rFonts w:ascii="Times New Roman" w:hAnsi="Times New Roman"/>
          <w:sz w:val="20"/>
        </w:rPr>
        <w:t xml:space="preserve">al Media of Hasselt University. He was and is actively involved in a number of international and national research projects and teaches </w:t>
      </w:r>
      <w:proofErr w:type="spellStart"/>
      <w:r>
        <w:rPr>
          <w:rFonts w:ascii="Times New Roman" w:hAnsi="Times New Roman"/>
          <w:sz w:val="20"/>
        </w:rPr>
        <w:t>BsC</w:t>
      </w:r>
      <w:proofErr w:type="spellEnd"/>
      <w:r>
        <w:rPr>
          <w:rFonts w:ascii="Times New Roman" w:hAnsi="Times New Roman"/>
          <w:sz w:val="20"/>
        </w:rPr>
        <w:t xml:space="preserve"> and </w:t>
      </w:r>
      <w:proofErr w:type="spellStart"/>
      <w:r>
        <w:rPr>
          <w:rFonts w:ascii="Times New Roman" w:hAnsi="Times New Roman"/>
          <w:sz w:val="20"/>
        </w:rPr>
        <w:t>MsC</w:t>
      </w:r>
      <w:proofErr w:type="spellEnd"/>
      <w:r>
        <w:rPr>
          <w:rFonts w:ascii="Times New Roman" w:hAnsi="Times New Roman"/>
          <w:sz w:val="20"/>
        </w:rPr>
        <w:t xml:space="preserve"> degree courses on </w:t>
      </w:r>
      <w:r>
        <w:rPr>
          <w:rFonts w:ascii="Times New Roman" w:hAnsi="Times New Roman"/>
          <w:sz w:val="20"/>
        </w:rPr>
        <w:t>multimedia and computer networks. He is the lead of the research group on Networked Virtual Environments at EDM.</w:t>
      </w:r>
      <w:r>
        <w:rPr>
          <w:rFonts w:ascii="Times New Roman" w:hAnsi="Times New Roman"/>
          <w:sz w:val="20"/>
        </w:rPr>
        <w:t xml:space="preserve"> </w:t>
      </w:r>
    </w:p>
    <w:p w14:paraId="41B786FD" w14:textId="77777777" w:rsidR="00EA4B8C" w:rsidRDefault="00EA4B8C">
      <w:pPr>
        <w:rPr>
          <w:rFonts w:ascii="Times New Roman" w:hAnsi="Times New Roman"/>
          <w:sz w:val="20"/>
        </w:rPr>
      </w:pPr>
    </w:p>
    <w:p w14:paraId="037784AC" w14:textId="77777777" w:rsidR="00EA4B8C" w:rsidRDefault="00EA4B8C">
      <w:pPr>
        <w:rPr>
          <w:rFonts w:ascii="Times New Roman" w:hAnsi="Times New Roman"/>
          <w:sz w:val="20"/>
        </w:rPr>
      </w:pPr>
    </w:p>
    <w:p w14:paraId="2C5EB8D8" w14:textId="77777777" w:rsidR="00EA4B8C" w:rsidRDefault="00EA4B8C"/>
    <w:p w14:paraId="3BED054E" w14:textId="77777777" w:rsidR="00EA4B8C" w:rsidRDefault="00EA4B8C"/>
    <w:sectPr w:rsidR="00EA4B8C" w:rsidSect="006933A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171CF"/>
    <w:multiLevelType w:val="multilevel"/>
    <w:tmpl w:val="B460559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827112A"/>
    <w:multiLevelType w:val="multilevel"/>
    <w:tmpl w:val="6FCC5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CB7148B"/>
    <w:multiLevelType w:val="multilevel"/>
    <w:tmpl w:val="7898ED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C9"/>
    <w:rsid w:val="00072202"/>
    <w:rsid w:val="00236F3E"/>
    <w:rsid w:val="002C35C2"/>
    <w:rsid w:val="00363AA8"/>
    <w:rsid w:val="00407768"/>
    <w:rsid w:val="00420708"/>
    <w:rsid w:val="004B4A20"/>
    <w:rsid w:val="004D2E6D"/>
    <w:rsid w:val="0056115B"/>
    <w:rsid w:val="006933A4"/>
    <w:rsid w:val="00737490"/>
    <w:rsid w:val="0081491B"/>
    <w:rsid w:val="008170B7"/>
    <w:rsid w:val="00840A0F"/>
    <w:rsid w:val="008F4FAF"/>
    <w:rsid w:val="00AC22C9"/>
    <w:rsid w:val="00CB3BFA"/>
    <w:rsid w:val="00DA365E"/>
    <w:rsid w:val="00DB3878"/>
    <w:rsid w:val="00DB593C"/>
    <w:rsid w:val="00E42F48"/>
    <w:rsid w:val="00E93284"/>
    <w:rsid w:val="00EA4B8C"/>
    <w:rsid w:val="00EB77F4"/>
    <w:rsid w:val="00F02AFE"/>
    <w:rsid w:val="00F836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908B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2C9"/>
    <w:pPr>
      <w:widowControl w:val="0"/>
      <w:spacing w:line="312" w:lineRule="auto"/>
    </w:pPr>
    <w:rPr>
      <w:rFonts w:ascii="Verdana" w:eastAsia="Times New Roman" w:hAnsi="Verdana" w:cs="Times New Roman"/>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C22C9"/>
    <w:rPr>
      <w:color w:val="0000FF"/>
      <w:u w:val="single"/>
    </w:rPr>
  </w:style>
  <w:style w:type="paragraph" w:styleId="ListParagraph">
    <w:name w:val="List Paragraph"/>
    <w:basedOn w:val="Normal"/>
    <w:uiPriority w:val="34"/>
    <w:qFormat/>
    <w:rsid w:val="00AC22C9"/>
    <w:pPr>
      <w:ind w:left="720"/>
      <w:contextualSpacing/>
    </w:pPr>
  </w:style>
  <w:style w:type="paragraph" w:styleId="BalloonText">
    <w:name w:val="Balloon Text"/>
    <w:basedOn w:val="Normal"/>
    <w:link w:val="BalloonTextChar"/>
    <w:uiPriority w:val="99"/>
    <w:semiHidden/>
    <w:unhideWhenUsed/>
    <w:rsid w:val="00AC22C9"/>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C22C9"/>
    <w:rPr>
      <w:rFonts w:ascii="Lucida Grande" w:eastAsia="Times New Roman" w:hAnsi="Lucida Grande" w:cs="Lucida Grande"/>
      <w:sz w:val="18"/>
      <w:szCs w:val="18"/>
      <w:lang w:val="en-GB"/>
    </w:rPr>
  </w:style>
  <w:style w:type="table" w:styleId="TableGrid">
    <w:name w:val="Table Grid"/>
    <w:basedOn w:val="TableNormal"/>
    <w:uiPriority w:val="59"/>
    <w:rsid w:val="00840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40A0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2C9"/>
    <w:pPr>
      <w:widowControl w:val="0"/>
      <w:spacing w:line="312" w:lineRule="auto"/>
    </w:pPr>
    <w:rPr>
      <w:rFonts w:ascii="Verdana" w:eastAsia="Times New Roman" w:hAnsi="Verdana" w:cs="Times New Roman"/>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C22C9"/>
    <w:rPr>
      <w:color w:val="0000FF"/>
      <w:u w:val="single"/>
    </w:rPr>
  </w:style>
  <w:style w:type="paragraph" w:styleId="ListParagraph">
    <w:name w:val="List Paragraph"/>
    <w:basedOn w:val="Normal"/>
    <w:uiPriority w:val="34"/>
    <w:qFormat/>
    <w:rsid w:val="00AC22C9"/>
    <w:pPr>
      <w:ind w:left="720"/>
      <w:contextualSpacing/>
    </w:pPr>
  </w:style>
  <w:style w:type="paragraph" w:styleId="BalloonText">
    <w:name w:val="Balloon Text"/>
    <w:basedOn w:val="Normal"/>
    <w:link w:val="BalloonTextChar"/>
    <w:uiPriority w:val="99"/>
    <w:semiHidden/>
    <w:unhideWhenUsed/>
    <w:rsid w:val="00AC22C9"/>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C22C9"/>
    <w:rPr>
      <w:rFonts w:ascii="Lucida Grande" w:eastAsia="Times New Roman" w:hAnsi="Lucida Grande" w:cs="Lucida Grande"/>
      <w:sz w:val="18"/>
      <w:szCs w:val="18"/>
      <w:lang w:val="en-GB"/>
    </w:rPr>
  </w:style>
  <w:style w:type="table" w:styleId="TableGrid">
    <w:name w:val="Table Grid"/>
    <w:basedOn w:val="TableNormal"/>
    <w:uiPriority w:val="59"/>
    <w:rsid w:val="00840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40A0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secondlife.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10</Pages>
  <Words>4674</Words>
  <Characters>25710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EDM</Company>
  <LinksUpToDate>false</LinksUpToDate>
  <CharactersWithSpaces>30324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Quax</dc:creator>
  <cp:keywords/>
  <dc:description/>
  <cp:lastModifiedBy>Peter</cp:lastModifiedBy>
  <cp:revision>14</cp:revision>
  <cp:lastPrinted>2012-04-25T18:35:00Z</cp:lastPrinted>
  <dcterms:created xsi:type="dcterms:W3CDTF">2012-04-25T12:30:00Z</dcterms:created>
  <dcterms:modified xsi:type="dcterms:W3CDTF">2012-04-25T19:47:00Z</dcterms:modified>
</cp:coreProperties>
</file>